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73B77" w:rsidRDefault="00773B77"/>
    <w:p w:rsidR="00541B7D" w:rsidRDefault="00541B7D"/>
    <w:p w:rsidR="00541B7D" w:rsidRPr="00116EB9" w:rsidRDefault="00541B7D" w:rsidP="005E79EA">
      <w:pPr>
        <w:pStyle w:val="1"/>
        <w:jc w:val="center"/>
        <w:rPr>
          <w:sz w:val="52"/>
          <w:szCs w:val="52"/>
          <w:shd w:val="clear" w:color="auto" w:fill="FFFFFF"/>
        </w:rPr>
      </w:pPr>
      <w:r w:rsidRPr="00116EB9">
        <w:rPr>
          <w:sz w:val="52"/>
          <w:szCs w:val="52"/>
          <w:shd w:val="clear" w:color="auto" w:fill="FFFFFF"/>
        </w:rPr>
        <w:t>通达信</w:t>
      </w:r>
      <w:r w:rsidR="00116EB9">
        <w:rPr>
          <w:rFonts w:hint="eastAsia"/>
          <w:sz w:val="52"/>
          <w:szCs w:val="52"/>
          <w:shd w:val="clear" w:color="auto" w:fill="FFFFFF"/>
        </w:rPr>
        <w:t>版</w:t>
      </w:r>
      <w:r w:rsidR="005E79EA" w:rsidRPr="00116EB9">
        <w:rPr>
          <w:rFonts w:hint="eastAsia"/>
          <w:sz w:val="52"/>
          <w:szCs w:val="52"/>
          <w:shd w:val="clear" w:color="auto" w:fill="FFFFFF"/>
        </w:rPr>
        <w:t>点数图</w:t>
      </w:r>
      <w:r w:rsidR="00116EB9" w:rsidRPr="00116EB9">
        <w:rPr>
          <w:rFonts w:hint="eastAsia"/>
          <w:sz w:val="52"/>
          <w:szCs w:val="52"/>
          <w:shd w:val="clear" w:color="auto" w:fill="FFFFFF"/>
        </w:rPr>
        <w:t>插件</w:t>
      </w:r>
      <w:r w:rsidRPr="00116EB9">
        <w:rPr>
          <w:sz w:val="52"/>
          <w:szCs w:val="52"/>
          <w:shd w:val="clear" w:color="auto" w:fill="FFFFFF"/>
        </w:rPr>
        <w:t>导入</w:t>
      </w:r>
      <w:r w:rsidR="005E79EA" w:rsidRPr="00116EB9">
        <w:rPr>
          <w:rFonts w:hint="eastAsia"/>
          <w:sz w:val="52"/>
          <w:szCs w:val="52"/>
          <w:shd w:val="clear" w:color="auto" w:fill="FFFFFF"/>
        </w:rPr>
        <w:t>操作</w:t>
      </w:r>
      <w:bookmarkStart w:id="0" w:name="_GoBack"/>
      <w:bookmarkEnd w:id="0"/>
    </w:p>
    <w:p w:rsidR="00541B7D" w:rsidRPr="00541B7D" w:rsidRDefault="00541B7D" w:rsidP="00541B7D">
      <w:pPr>
        <w:pStyle w:val="a3"/>
        <w:numPr>
          <w:ilvl w:val="0"/>
          <w:numId w:val="1"/>
        </w:numPr>
        <w:ind w:firstLineChars="0"/>
        <w:rPr>
          <w:sz w:val="30"/>
          <w:szCs w:val="30"/>
        </w:rPr>
      </w:pPr>
      <w:r w:rsidRPr="00541B7D">
        <w:rPr>
          <w:rFonts w:hint="eastAsia"/>
          <w:sz w:val="30"/>
          <w:szCs w:val="30"/>
        </w:rPr>
        <w:t>解压后打开文件，找到</w:t>
      </w:r>
      <w:r w:rsidRPr="00541B7D">
        <w:rPr>
          <w:sz w:val="30"/>
          <w:szCs w:val="30"/>
        </w:rPr>
        <w:t>GDR.dll</w:t>
      </w:r>
      <w:r>
        <w:rPr>
          <w:rFonts w:hint="eastAsia"/>
          <w:sz w:val="30"/>
          <w:szCs w:val="30"/>
        </w:rPr>
        <w:t>，右键复制这个文件</w:t>
      </w:r>
    </w:p>
    <w:p w:rsidR="00541B7D" w:rsidRDefault="00541B7D" w:rsidP="00541B7D">
      <w:pPr>
        <w:pStyle w:val="a3"/>
        <w:ind w:left="720" w:firstLineChars="0" w:firstLine="0"/>
        <w:rPr>
          <w:sz w:val="30"/>
          <w:szCs w:val="30"/>
        </w:rPr>
      </w:pPr>
      <w:r>
        <w:rPr>
          <w:noProof/>
        </w:rPr>
        <w:drawing>
          <wp:inline distT="0" distB="0" distL="0" distR="0" wp14:anchorId="1EA0A23F" wp14:editId="1EB12609">
            <wp:extent cx="5274310" cy="4443095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443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1B7D" w:rsidRPr="00541B7D" w:rsidRDefault="00541B7D" w:rsidP="00541B7D">
      <w:pPr>
        <w:pStyle w:val="a3"/>
        <w:numPr>
          <w:ilvl w:val="0"/>
          <w:numId w:val="1"/>
        </w:numPr>
        <w:ind w:firstLineChars="0"/>
        <w:rPr>
          <w:sz w:val="30"/>
          <w:szCs w:val="30"/>
        </w:rPr>
      </w:pPr>
      <w:r w:rsidRPr="00541B7D">
        <w:rPr>
          <w:rFonts w:hint="eastAsia"/>
          <w:sz w:val="30"/>
          <w:szCs w:val="30"/>
        </w:rPr>
        <w:t>打开</w:t>
      </w:r>
      <w:proofErr w:type="gramStart"/>
      <w:r w:rsidRPr="00541B7D">
        <w:rPr>
          <w:rFonts w:hint="eastAsia"/>
          <w:sz w:val="30"/>
          <w:szCs w:val="30"/>
        </w:rPr>
        <w:t>通达信</w:t>
      </w:r>
      <w:proofErr w:type="gramEnd"/>
      <w:r w:rsidRPr="00541B7D">
        <w:rPr>
          <w:rFonts w:hint="eastAsia"/>
          <w:sz w:val="30"/>
          <w:szCs w:val="30"/>
        </w:rPr>
        <w:t>文件目录下的</w:t>
      </w:r>
      <w:r w:rsidRPr="00541B7D">
        <w:rPr>
          <w:rFonts w:hint="eastAsia"/>
          <w:sz w:val="30"/>
          <w:szCs w:val="30"/>
        </w:rPr>
        <w:t>T</w:t>
      </w:r>
      <w:r w:rsidRPr="00541B7D">
        <w:rPr>
          <w:sz w:val="30"/>
          <w:szCs w:val="30"/>
        </w:rPr>
        <w:t>0002</w:t>
      </w:r>
      <w:r w:rsidRPr="00541B7D">
        <w:rPr>
          <w:rFonts w:hint="eastAsia"/>
          <w:sz w:val="30"/>
          <w:szCs w:val="30"/>
        </w:rPr>
        <w:t>/</w:t>
      </w:r>
      <w:r w:rsidRPr="00541B7D">
        <w:rPr>
          <w:sz w:val="30"/>
          <w:szCs w:val="30"/>
        </w:rPr>
        <w:t>dlls</w:t>
      </w:r>
      <w:r w:rsidRPr="00541B7D">
        <w:rPr>
          <w:rFonts w:hint="eastAsia"/>
          <w:sz w:val="30"/>
          <w:szCs w:val="30"/>
        </w:rPr>
        <w:t>，把</w:t>
      </w:r>
      <w:r w:rsidRPr="00541B7D">
        <w:rPr>
          <w:sz w:val="30"/>
          <w:szCs w:val="30"/>
        </w:rPr>
        <w:t>GDR</w:t>
      </w:r>
      <w:r w:rsidRPr="00541B7D">
        <w:rPr>
          <w:rFonts w:hint="eastAsia"/>
          <w:sz w:val="30"/>
          <w:szCs w:val="30"/>
        </w:rPr>
        <w:t>.</w:t>
      </w:r>
      <w:r w:rsidRPr="00541B7D">
        <w:rPr>
          <w:sz w:val="30"/>
          <w:szCs w:val="30"/>
        </w:rPr>
        <w:t>dll</w:t>
      </w:r>
      <w:r w:rsidRPr="00541B7D">
        <w:rPr>
          <w:rFonts w:hint="eastAsia"/>
          <w:sz w:val="30"/>
          <w:szCs w:val="30"/>
        </w:rPr>
        <w:t>粘贴进去</w:t>
      </w:r>
    </w:p>
    <w:p w:rsidR="00541B7D" w:rsidRDefault="00541B7D" w:rsidP="00541B7D">
      <w:pPr>
        <w:pStyle w:val="a3"/>
        <w:ind w:left="720" w:firstLineChars="0" w:firstLine="0"/>
        <w:rPr>
          <w:sz w:val="30"/>
          <w:szCs w:val="30"/>
        </w:rPr>
      </w:pPr>
      <w:r>
        <w:rPr>
          <w:noProof/>
        </w:rPr>
        <w:drawing>
          <wp:inline distT="0" distB="0" distL="0" distR="0" wp14:anchorId="4D7E481B" wp14:editId="6FF74F86">
            <wp:extent cx="5274310" cy="1382395"/>
            <wp:effectExtent l="0" t="0" r="2540" b="825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382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1B7D" w:rsidRPr="00541B7D" w:rsidRDefault="0043474F" w:rsidP="00541B7D">
      <w:pPr>
        <w:widowControl/>
        <w:shd w:val="clear" w:color="auto" w:fill="FFFFFF"/>
        <w:wordWrap w:val="0"/>
        <w:spacing w:line="240" w:lineRule="atLeast"/>
        <w:jc w:val="left"/>
        <w:rPr>
          <w:rFonts w:ascii="Verdana" w:eastAsia="宋体" w:hAnsi="Verdana" w:cs="宋体"/>
          <w:color w:val="656D77"/>
          <w:kern w:val="0"/>
          <w:sz w:val="18"/>
          <w:szCs w:val="18"/>
        </w:rPr>
      </w:pPr>
      <w:r w:rsidRPr="0043474F">
        <w:rPr>
          <w:rFonts w:hint="eastAsia"/>
          <w:sz w:val="30"/>
          <w:szCs w:val="30"/>
        </w:rPr>
        <w:lastRenderedPageBreak/>
        <w:t>三、打开</w:t>
      </w:r>
      <w:proofErr w:type="gramStart"/>
      <w:r w:rsidRPr="0043474F">
        <w:rPr>
          <w:rFonts w:hint="eastAsia"/>
          <w:sz w:val="30"/>
          <w:szCs w:val="30"/>
        </w:rPr>
        <w:t>通达信</w:t>
      </w:r>
      <w:proofErr w:type="gramEnd"/>
      <w:r w:rsidRPr="0043474F">
        <w:rPr>
          <w:rFonts w:hint="eastAsia"/>
          <w:sz w:val="30"/>
          <w:szCs w:val="30"/>
        </w:rPr>
        <w:t>软件，点击：功能——公式系统——公式管理器</w:t>
      </w:r>
      <w:r>
        <w:rPr>
          <w:rFonts w:hint="eastAsia"/>
          <w:sz w:val="30"/>
          <w:szCs w:val="30"/>
        </w:rPr>
        <w:t>，</w:t>
      </w:r>
      <w:r w:rsidRPr="0043474F">
        <w:rPr>
          <w:rFonts w:hint="eastAsia"/>
          <w:sz w:val="30"/>
          <w:szCs w:val="30"/>
        </w:rPr>
        <w:t>然后会跳出来窗口，选择“导入公式”</w:t>
      </w:r>
      <w:r w:rsidR="00541B7D" w:rsidRPr="00541B7D">
        <w:rPr>
          <w:rFonts w:ascii="Verdana" w:eastAsia="宋体" w:hAnsi="Verdana" w:cs="宋体"/>
          <w:color w:val="656D77"/>
          <w:kern w:val="0"/>
          <w:sz w:val="18"/>
          <w:szCs w:val="18"/>
        </w:rPr>
        <w:t> </w:t>
      </w:r>
    </w:p>
    <w:p w:rsidR="00541B7D" w:rsidRDefault="0043474F" w:rsidP="00D57327">
      <w:pPr>
        <w:widowControl/>
        <w:shd w:val="clear" w:color="auto" w:fill="FFFFFF"/>
        <w:spacing w:line="240" w:lineRule="atLeast"/>
        <w:jc w:val="center"/>
        <w:rPr>
          <w:rFonts w:ascii="Verdana" w:eastAsia="宋体" w:hAnsi="Verdana" w:cs="宋体"/>
          <w:color w:val="656D77"/>
          <w:kern w:val="0"/>
          <w:sz w:val="18"/>
          <w:szCs w:val="18"/>
        </w:rPr>
      </w:pPr>
      <w:r>
        <w:rPr>
          <w:noProof/>
        </w:rPr>
        <w:drawing>
          <wp:inline distT="0" distB="0" distL="0" distR="0" wp14:anchorId="79A2AABF" wp14:editId="6C4AF270">
            <wp:extent cx="3915019" cy="5000625"/>
            <wp:effectExtent l="0" t="0" r="952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918759" cy="50054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3474F" w:rsidRPr="00541B7D" w:rsidRDefault="0043474F" w:rsidP="00D57327">
      <w:pPr>
        <w:widowControl/>
        <w:shd w:val="clear" w:color="auto" w:fill="FFFFFF"/>
        <w:spacing w:line="240" w:lineRule="atLeast"/>
        <w:jc w:val="center"/>
        <w:rPr>
          <w:rFonts w:ascii="Verdana" w:eastAsia="宋体" w:hAnsi="Verdana" w:cs="宋体" w:hint="eastAsia"/>
          <w:color w:val="656D77"/>
          <w:kern w:val="0"/>
          <w:sz w:val="18"/>
          <w:szCs w:val="18"/>
        </w:rPr>
      </w:pPr>
      <w:r>
        <w:rPr>
          <w:noProof/>
        </w:rPr>
        <w:lastRenderedPageBreak/>
        <w:drawing>
          <wp:inline distT="0" distB="0" distL="0" distR="0" wp14:anchorId="56F885DD" wp14:editId="1B41936C">
            <wp:extent cx="4371763" cy="3229610"/>
            <wp:effectExtent l="0" t="0" r="0" b="889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373197" cy="32306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1B7D" w:rsidRDefault="0043474F" w:rsidP="00D57327">
      <w:pPr>
        <w:jc w:val="center"/>
        <w:rPr>
          <w:sz w:val="30"/>
          <w:szCs w:val="30"/>
        </w:rPr>
      </w:pPr>
      <w:r>
        <w:rPr>
          <w:noProof/>
        </w:rPr>
        <w:drawing>
          <wp:inline distT="0" distB="0" distL="0" distR="0" wp14:anchorId="4DA798FA" wp14:editId="01A35E80">
            <wp:extent cx="4395751" cy="3581400"/>
            <wp:effectExtent l="0" t="0" r="508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411783" cy="35944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3474F" w:rsidRDefault="00DC600B" w:rsidP="00D57327">
      <w:pPr>
        <w:jc w:val="center"/>
        <w:rPr>
          <w:sz w:val="30"/>
          <w:szCs w:val="30"/>
        </w:rPr>
      </w:pPr>
      <w:r>
        <w:rPr>
          <w:noProof/>
        </w:rPr>
        <w:lastRenderedPageBreak/>
        <w:drawing>
          <wp:inline distT="0" distB="0" distL="0" distR="0" wp14:anchorId="22E806D5" wp14:editId="2B10AD64">
            <wp:extent cx="4625054" cy="5943600"/>
            <wp:effectExtent l="0" t="0" r="4445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639894" cy="59626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C600B" w:rsidRDefault="00DC600B" w:rsidP="00D57327">
      <w:pPr>
        <w:jc w:val="center"/>
        <w:rPr>
          <w:sz w:val="30"/>
          <w:szCs w:val="30"/>
        </w:rPr>
      </w:pPr>
      <w:r>
        <w:rPr>
          <w:noProof/>
        </w:rPr>
        <w:lastRenderedPageBreak/>
        <w:drawing>
          <wp:inline distT="0" distB="0" distL="0" distR="0" wp14:anchorId="0D9D0E06" wp14:editId="61D71678">
            <wp:extent cx="4975925" cy="3695700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992172" cy="37077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C600B" w:rsidRDefault="00DC600B" w:rsidP="00D57327">
      <w:pPr>
        <w:jc w:val="center"/>
        <w:rPr>
          <w:sz w:val="30"/>
          <w:szCs w:val="30"/>
        </w:rPr>
      </w:pPr>
      <w:r>
        <w:rPr>
          <w:noProof/>
        </w:rPr>
        <w:drawing>
          <wp:inline distT="0" distB="0" distL="0" distR="0" wp14:anchorId="49B0AC58" wp14:editId="70FD589C">
            <wp:extent cx="4964486" cy="1876425"/>
            <wp:effectExtent l="0" t="0" r="762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990323" cy="18861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57327" w:rsidRDefault="00D57327" w:rsidP="00541B7D">
      <w:pPr>
        <w:rPr>
          <w:sz w:val="30"/>
          <w:szCs w:val="30"/>
        </w:rPr>
      </w:pPr>
      <w:r>
        <w:rPr>
          <w:noProof/>
        </w:rPr>
        <w:lastRenderedPageBreak/>
        <w:drawing>
          <wp:inline distT="0" distB="0" distL="0" distR="0" wp14:anchorId="4F45D395" wp14:editId="014F8C1E">
            <wp:extent cx="5274310" cy="4217035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217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E79EA" w:rsidRDefault="005E79EA" w:rsidP="00D57327">
      <w:pPr>
        <w:widowControl/>
        <w:shd w:val="clear" w:color="auto" w:fill="FFFFFF"/>
        <w:wordWrap w:val="0"/>
        <w:spacing w:line="240" w:lineRule="atLeast"/>
        <w:jc w:val="left"/>
        <w:rPr>
          <w:sz w:val="30"/>
          <w:szCs w:val="30"/>
        </w:rPr>
      </w:pPr>
    </w:p>
    <w:p w:rsidR="00D57327" w:rsidRPr="00541B7D" w:rsidRDefault="00D57327" w:rsidP="00D57327">
      <w:pPr>
        <w:widowControl/>
        <w:shd w:val="clear" w:color="auto" w:fill="FFFFFF"/>
        <w:wordWrap w:val="0"/>
        <w:spacing w:line="240" w:lineRule="atLeast"/>
        <w:jc w:val="left"/>
        <w:rPr>
          <w:rFonts w:ascii="Verdana" w:eastAsia="宋体" w:hAnsi="Verdana" w:cs="宋体" w:hint="eastAsia"/>
          <w:color w:val="656D77"/>
          <w:kern w:val="0"/>
          <w:sz w:val="18"/>
          <w:szCs w:val="18"/>
        </w:rPr>
      </w:pPr>
      <w:r>
        <w:rPr>
          <w:rFonts w:hint="eastAsia"/>
          <w:sz w:val="30"/>
          <w:szCs w:val="30"/>
        </w:rPr>
        <w:t>四</w:t>
      </w:r>
      <w:r w:rsidRPr="0043474F">
        <w:rPr>
          <w:rFonts w:hint="eastAsia"/>
          <w:sz w:val="30"/>
          <w:szCs w:val="30"/>
        </w:rPr>
        <w:t>、打开</w:t>
      </w:r>
      <w:proofErr w:type="gramStart"/>
      <w:r w:rsidRPr="0043474F">
        <w:rPr>
          <w:rFonts w:hint="eastAsia"/>
          <w:sz w:val="30"/>
          <w:szCs w:val="30"/>
        </w:rPr>
        <w:t>通达信</w:t>
      </w:r>
      <w:proofErr w:type="gramEnd"/>
      <w:r w:rsidRPr="0043474F">
        <w:rPr>
          <w:rFonts w:hint="eastAsia"/>
          <w:sz w:val="30"/>
          <w:szCs w:val="30"/>
        </w:rPr>
        <w:t>软件，</w:t>
      </w:r>
      <w:r>
        <w:rPr>
          <w:rFonts w:hint="eastAsia"/>
          <w:sz w:val="30"/>
          <w:szCs w:val="30"/>
        </w:rPr>
        <w:t>随便打开一幅行情图表，在</w:t>
      </w:r>
      <w:proofErr w:type="gramStart"/>
      <w:r>
        <w:rPr>
          <w:rFonts w:hint="eastAsia"/>
          <w:sz w:val="30"/>
          <w:szCs w:val="30"/>
        </w:rPr>
        <w:t>副图处</w:t>
      </w:r>
      <w:proofErr w:type="gramEnd"/>
      <w:r>
        <w:rPr>
          <w:rFonts w:hint="eastAsia"/>
          <w:sz w:val="30"/>
          <w:szCs w:val="30"/>
        </w:rPr>
        <w:t>右键</w:t>
      </w:r>
      <w:proofErr w:type="gramStart"/>
      <w:r>
        <w:rPr>
          <w:rFonts w:hint="eastAsia"/>
          <w:sz w:val="30"/>
          <w:szCs w:val="30"/>
        </w:rPr>
        <w:t>选择副图指标</w:t>
      </w:r>
      <w:proofErr w:type="gramEnd"/>
    </w:p>
    <w:p w:rsidR="00D57327" w:rsidRPr="00D57327" w:rsidRDefault="00D57327" w:rsidP="00541B7D">
      <w:pPr>
        <w:rPr>
          <w:rFonts w:hint="eastAsia"/>
          <w:sz w:val="30"/>
          <w:szCs w:val="30"/>
        </w:rPr>
      </w:pPr>
    </w:p>
    <w:p w:rsidR="00D57327" w:rsidRDefault="00D57327" w:rsidP="00541B7D">
      <w:pPr>
        <w:rPr>
          <w:rFonts w:hint="eastAsia"/>
          <w:sz w:val="30"/>
          <w:szCs w:val="30"/>
        </w:rPr>
      </w:pPr>
      <w:r>
        <w:rPr>
          <w:noProof/>
        </w:rPr>
        <w:lastRenderedPageBreak/>
        <w:drawing>
          <wp:inline distT="0" distB="0" distL="0" distR="0" wp14:anchorId="1552EB31" wp14:editId="0C2461D0">
            <wp:extent cx="4288440" cy="4886325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293457" cy="48920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57327" w:rsidRDefault="00D57327" w:rsidP="00541B7D">
      <w:pPr>
        <w:rPr>
          <w:sz w:val="30"/>
          <w:szCs w:val="30"/>
        </w:rPr>
      </w:pPr>
      <w:r>
        <w:rPr>
          <w:noProof/>
        </w:rPr>
        <w:drawing>
          <wp:inline distT="0" distB="0" distL="0" distR="0" wp14:anchorId="6E0B285D" wp14:editId="6D196997">
            <wp:extent cx="4346731" cy="3857625"/>
            <wp:effectExtent l="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355966" cy="38658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57327" w:rsidRPr="005E79EA" w:rsidRDefault="005E79EA" w:rsidP="005E79EA">
      <w:pPr>
        <w:widowControl/>
        <w:shd w:val="clear" w:color="auto" w:fill="FFFFFF"/>
        <w:wordWrap w:val="0"/>
        <w:spacing w:line="240" w:lineRule="atLeast"/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lastRenderedPageBreak/>
        <w:t>五、</w:t>
      </w:r>
      <w:proofErr w:type="gramStart"/>
      <w:r w:rsidR="00D57327" w:rsidRPr="005E79EA">
        <w:rPr>
          <w:rFonts w:hint="eastAsia"/>
          <w:sz w:val="30"/>
          <w:szCs w:val="30"/>
        </w:rPr>
        <w:t>在副图指标</w:t>
      </w:r>
      <w:proofErr w:type="gramEnd"/>
      <w:r w:rsidR="00D57327" w:rsidRPr="005E79EA">
        <w:rPr>
          <w:rFonts w:hint="eastAsia"/>
          <w:sz w:val="30"/>
          <w:szCs w:val="30"/>
        </w:rPr>
        <w:t>中找到前面导入的</w:t>
      </w:r>
      <w:r w:rsidR="00D57327" w:rsidRPr="005E79EA">
        <w:rPr>
          <w:rFonts w:hint="eastAsia"/>
          <w:sz w:val="30"/>
          <w:szCs w:val="30"/>
        </w:rPr>
        <w:t>G</w:t>
      </w:r>
      <w:r w:rsidR="00D57327" w:rsidRPr="005E79EA">
        <w:rPr>
          <w:sz w:val="30"/>
          <w:szCs w:val="30"/>
        </w:rPr>
        <w:t>DR</w:t>
      </w:r>
      <w:r w:rsidR="00D57327" w:rsidRPr="005E79EA">
        <w:rPr>
          <w:rFonts w:hint="eastAsia"/>
          <w:sz w:val="30"/>
          <w:szCs w:val="30"/>
        </w:rPr>
        <w:t>指标，点击确定，这样，整个步骤就完成了</w:t>
      </w:r>
      <w:r w:rsidRPr="005E79EA">
        <w:rPr>
          <w:rFonts w:hint="eastAsia"/>
          <w:sz w:val="30"/>
          <w:szCs w:val="30"/>
        </w:rPr>
        <w:t>！当然，为日后用起来方便，可以</w:t>
      </w:r>
      <w:proofErr w:type="gramStart"/>
      <w:r w:rsidRPr="005E79EA">
        <w:rPr>
          <w:rFonts w:hint="eastAsia"/>
          <w:sz w:val="30"/>
          <w:szCs w:val="30"/>
        </w:rPr>
        <w:t>点击副图</w:t>
      </w:r>
      <w:proofErr w:type="gramEnd"/>
      <w:r w:rsidRPr="005E79EA">
        <w:rPr>
          <w:rFonts w:hint="eastAsia"/>
          <w:sz w:val="30"/>
          <w:szCs w:val="30"/>
        </w:rPr>
        <w:t>下方的另存为——把点数图保存为模板</w:t>
      </w:r>
    </w:p>
    <w:p w:rsidR="005E79EA" w:rsidRPr="005E79EA" w:rsidRDefault="005E79EA" w:rsidP="005E79EA">
      <w:pPr>
        <w:widowControl/>
        <w:shd w:val="clear" w:color="auto" w:fill="FFFFFF"/>
        <w:wordWrap w:val="0"/>
        <w:spacing w:line="240" w:lineRule="atLeast"/>
        <w:jc w:val="left"/>
        <w:rPr>
          <w:rFonts w:ascii="Verdana" w:eastAsia="宋体" w:hAnsi="Verdana" w:cs="宋体" w:hint="eastAsia"/>
          <w:color w:val="656D77"/>
          <w:kern w:val="0"/>
          <w:sz w:val="18"/>
          <w:szCs w:val="18"/>
        </w:rPr>
      </w:pPr>
      <w:r>
        <w:rPr>
          <w:noProof/>
        </w:rPr>
        <w:drawing>
          <wp:inline distT="0" distB="0" distL="0" distR="0" wp14:anchorId="2AB1E6E9" wp14:editId="505AFC01">
            <wp:extent cx="4573356" cy="2962275"/>
            <wp:effectExtent l="0" t="0" r="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583016" cy="29685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57327" w:rsidRDefault="005E79EA" w:rsidP="00541B7D"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六、在点数图窗口点击右键，可以调出点数图的参数，包括转向值、视图大小、开收盘价和最高最低价都可以适当调整了，好了，享受与众不同的点数图吧！</w:t>
      </w:r>
    </w:p>
    <w:p w:rsidR="005E79EA" w:rsidRPr="00D57327" w:rsidRDefault="005E79EA" w:rsidP="00541B7D">
      <w:pPr>
        <w:rPr>
          <w:rFonts w:hint="eastAsia"/>
          <w:sz w:val="30"/>
          <w:szCs w:val="30"/>
        </w:rPr>
      </w:pPr>
      <w:r>
        <w:rPr>
          <w:noProof/>
        </w:rPr>
        <w:drawing>
          <wp:inline distT="0" distB="0" distL="0" distR="0" wp14:anchorId="2FF814CB" wp14:editId="5957818A">
            <wp:extent cx="4573039" cy="3376098"/>
            <wp:effectExtent l="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589164" cy="33880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E79EA" w:rsidRPr="00D5732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1E23AAB"/>
    <w:multiLevelType w:val="hybridMultilevel"/>
    <w:tmpl w:val="1E82C07A"/>
    <w:lvl w:ilvl="0" w:tplc="3DCC46A8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1B7D"/>
    <w:rsid w:val="00116EB9"/>
    <w:rsid w:val="0043474F"/>
    <w:rsid w:val="00541B7D"/>
    <w:rsid w:val="005E79EA"/>
    <w:rsid w:val="00773B77"/>
    <w:rsid w:val="00D57327"/>
    <w:rsid w:val="00DC6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FCB09D"/>
  <w15:chartTrackingRefBased/>
  <w15:docId w15:val="{CAE3547B-C55D-4701-ACC9-7A342B99A7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5E79E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1B7D"/>
    <w:pPr>
      <w:ind w:firstLineChars="200" w:firstLine="420"/>
    </w:pPr>
  </w:style>
  <w:style w:type="character" w:customStyle="1" w:styleId="10">
    <w:name w:val="标题 1 字符"/>
    <w:basedOn w:val="a0"/>
    <w:link w:val="1"/>
    <w:uiPriority w:val="9"/>
    <w:rsid w:val="005E79EA"/>
    <w:rPr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179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66543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3188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001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96408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5920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8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2018-07-15T14:53:00Z</dcterms:created>
  <dcterms:modified xsi:type="dcterms:W3CDTF">2018-07-15T15:52:00Z</dcterms:modified>
</cp:coreProperties>
</file>