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9C5" w:rsidRDefault="00597FED" w:rsidP="00597FED">
      <w:pPr>
        <w:jc w:val="center"/>
        <w:rPr>
          <w:rFonts w:ascii="华文中宋" w:eastAsia="华文中宋" w:hAnsi="华文中宋" w:hint="eastAsia"/>
          <w:b/>
          <w:sz w:val="44"/>
          <w:szCs w:val="44"/>
        </w:rPr>
      </w:pPr>
      <w:proofErr w:type="gramStart"/>
      <w:r w:rsidRPr="00597FED">
        <w:rPr>
          <w:rFonts w:ascii="华文中宋" w:eastAsia="华文中宋" w:hAnsi="华文中宋" w:hint="eastAsia"/>
          <w:b/>
          <w:sz w:val="44"/>
          <w:szCs w:val="44"/>
        </w:rPr>
        <w:t>海锐抄底</w:t>
      </w:r>
      <w:proofErr w:type="gramEnd"/>
      <w:r w:rsidRPr="00597FED">
        <w:rPr>
          <w:rFonts w:ascii="华文中宋" w:eastAsia="华文中宋" w:hAnsi="华文中宋" w:hint="eastAsia"/>
          <w:b/>
          <w:sz w:val="44"/>
          <w:szCs w:val="44"/>
        </w:rPr>
        <w:t>宝公式使用说明</w:t>
      </w:r>
    </w:p>
    <w:tbl>
      <w:tblPr>
        <w:tblStyle w:val="a5"/>
        <w:tblW w:w="0" w:type="auto"/>
        <w:tblLook w:val="04A0"/>
      </w:tblPr>
      <w:tblGrid>
        <w:gridCol w:w="2840"/>
        <w:gridCol w:w="2841"/>
        <w:gridCol w:w="2841"/>
      </w:tblGrid>
      <w:tr w:rsidR="00597FED" w:rsidTr="00597FED">
        <w:tc>
          <w:tcPr>
            <w:tcW w:w="2840" w:type="dxa"/>
          </w:tcPr>
          <w:p w:rsidR="00597FED" w:rsidRDefault="00BC3C5F" w:rsidP="00597FED">
            <w:pPr>
              <w:jc w:val="center"/>
              <w:rPr>
                <w:rFonts w:ascii="仿宋_GB2312" w:eastAsia="仿宋_GB2312" w:hAnsi="华文中宋"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Ansi="华文中宋" w:hint="eastAsia"/>
                <w:b/>
                <w:sz w:val="28"/>
                <w:szCs w:val="28"/>
              </w:rPr>
              <w:t>名称</w:t>
            </w:r>
          </w:p>
        </w:tc>
        <w:tc>
          <w:tcPr>
            <w:tcW w:w="2841" w:type="dxa"/>
          </w:tcPr>
          <w:p w:rsidR="00597FED" w:rsidRDefault="00BC3C5F" w:rsidP="00597FED">
            <w:pPr>
              <w:jc w:val="center"/>
              <w:rPr>
                <w:rFonts w:ascii="仿宋_GB2312" w:eastAsia="仿宋_GB2312" w:hAnsi="华文中宋"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Ansi="华文中宋" w:hint="eastAsia"/>
                <w:b/>
                <w:sz w:val="28"/>
                <w:szCs w:val="28"/>
              </w:rPr>
              <w:t>策略</w:t>
            </w:r>
          </w:p>
        </w:tc>
        <w:tc>
          <w:tcPr>
            <w:tcW w:w="2841" w:type="dxa"/>
          </w:tcPr>
          <w:p w:rsidR="00597FED" w:rsidRDefault="00597FED" w:rsidP="00597FED">
            <w:pPr>
              <w:jc w:val="center"/>
              <w:rPr>
                <w:rFonts w:ascii="仿宋_GB2312" w:eastAsia="仿宋_GB2312" w:hAnsi="华文中宋"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Ansi="华文中宋" w:hint="eastAsia"/>
                <w:b/>
                <w:sz w:val="28"/>
                <w:szCs w:val="28"/>
              </w:rPr>
              <w:t>风险</w:t>
            </w:r>
          </w:p>
        </w:tc>
      </w:tr>
      <w:tr w:rsidR="00597FED" w:rsidTr="00597FED">
        <w:tc>
          <w:tcPr>
            <w:tcW w:w="2840" w:type="dxa"/>
          </w:tcPr>
          <w:p w:rsidR="00597FED" w:rsidRDefault="00597FED" w:rsidP="00C908D2">
            <w:pPr>
              <w:jc w:val="center"/>
              <w:rPr>
                <w:rFonts w:ascii="仿宋_GB2312" w:eastAsia="仿宋_GB2312" w:hAnsi="华文中宋"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Ansi="华文中宋" w:hint="eastAsia"/>
                <w:b/>
                <w:sz w:val="28"/>
                <w:szCs w:val="28"/>
              </w:rPr>
              <w:t>否极泰来</w:t>
            </w:r>
          </w:p>
        </w:tc>
        <w:tc>
          <w:tcPr>
            <w:tcW w:w="2841" w:type="dxa"/>
          </w:tcPr>
          <w:p w:rsidR="00597FED" w:rsidRDefault="00597FED" w:rsidP="00C908D2">
            <w:pPr>
              <w:jc w:val="center"/>
              <w:rPr>
                <w:rFonts w:ascii="仿宋_GB2312" w:eastAsia="仿宋_GB2312" w:hAnsi="华文中宋"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Ansi="华文中宋" w:hint="eastAsia"/>
                <w:b/>
                <w:sz w:val="28"/>
                <w:szCs w:val="28"/>
              </w:rPr>
              <w:t>中长线</w:t>
            </w:r>
          </w:p>
        </w:tc>
        <w:tc>
          <w:tcPr>
            <w:tcW w:w="2841" w:type="dxa"/>
          </w:tcPr>
          <w:p w:rsidR="00597FED" w:rsidRDefault="00597FED" w:rsidP="00C908D2">
            <w:pPr>
              <w:jc w:val="center"/>
              <w:rPr>
                <w:rFonts w:ascii="仿宋_GB2312" w:eastAsia="仿宋_GB2312" w:hAnsi="华文中宋"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Ansi="华文中宋" w:hint="eastAsia"/>
                <w:b/>
                <w:sz w:val="28"/>
                <w:szCs w:val="28"/>
              </w:rPr>
              <w:t>中</w:t>
            </w:r>
          </w:p>
        </w:tc>
      </w:tr>
      <w:tr w:rsidR="00597FED" w:rsidTr="00597FED">
        <w:tc>
          <w:tcPr>
            <w:tcW w:w="2840" w:type="dxa"/>
          </w:tcPr>
          <w:p w:rsidR="00597FED" w:rsidRDefault="00597FED" w:rsidP="00C908D2">
            <w:pPr>
              <w:jc w:val="center"/>
              <w:rPr>
                <w:rFonts w:ascii="仿宋_GB2312" w:eastAsia="仿宋_GB2312" w:hAnsi="华文中宋"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Ansi="华文中宋" w:hint="eastAsia"/>
                <w:b/>
                <w:sz w:val="28"/>
                <w:szCs w:val="28"/>
              </w:rPr>
              <w:t>V型反转</w:t>
            </w:r>
          </w:p>
        </w:tc>
        <w:tc>
          <w:tcPr>
            <w:tcW w:w="2841" w:type="dxa"/>
          </w:tcPr>
          <w:p w:rsidR="00597FED" w:rsidRDefault="00597FED" w:rsidP="00C908D2">
            <w:pPr>
              <w:jc w:val="center"/>
              <w:rPr>
                <w:rFonts w:ascii="仿宋_GB2312" w:eastAsia="仿宋_GB2312" w:hAnsi="华文中宋"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Ansi="华文中宋" w:hint="eastAsia"/>
                <w:b/>
                <w:sz w:val="28"/>
                <w:szCs w:val="28"/>
              </w:rPr>
              <w:t>中短线</w:t>
            </w:r>
          </w:p>
        </w:tc>
        <w:tc>
          <w:tcPr>
            <w:tcW w:w="2841" w:type="dxa"/>
          </w:tcPr>
          <w:p w:rsidR="00597FED" w:rsidRDefault="00597FED" w:rsidP="00C908D2">
            <w:pPr>
              <w:jc w:val="center"/>
              <w:rPr>
                <w:rFonts w:ascii="仿宋_GB2312" w:eastAsia="仿宋_GB2312" w:hAnsi="华文中宋"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Ansi="华文中宋" w:hint="eastAsia"/>
                <w:b/>
                <w:sz w:val="28"/>
                <w:szCs w:val="28"/>
              </w:rPr>
              <w:t>中</w:t>
            </w:r>
          </w:p>
        </w:tc>
      </w:tr>
      <w:tr w:rsidR="00597FED" w:rsidTr="00597FED">
        <w:tc>
          <w:tcPr>
            <w:tcW w:w="2840" w:type="dxa"/>
          </w:tcPr>
          <w:p w:rsidR="00597FED" w:rsidRDefault="00597FED" w:rsidP="00C908D2">
            <w:pPr>
              <w:jc w:val="center"/>
              <w:rPr>
                <w:rFonts w:ascii="仿宋_GB2312" w:eastAsia="仿宋_GB2312" w:hAnsi="华文中宋"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Ansi="华文中宋" w:hint="eastAsia"/>
                <w:b/>
                <w:sz w:val="28"/>
                <w:szCs w:val="28"/>
              </w:rPr>
              <w:t>无量空跌</w:t>
            </w:r>
          </w:p>
        </w:tc>
        <w:tc>
          <w:tcPr>
            <w:tcW w:w="2841" w:type="dxa"/>
          </w:tcPr>
          <w:p w:rsidR="00597FED" w:rsidRDefault="00597FED" w:rsidP="00C908D2">
            <w:pPr>
              <w:jc w:val="center"/>
              <w:rPr>
                <w:rFonts w:ascii="仿宋_GB2312" w:eastAsia="仿宋_GB2312" w:hAnsi="华文中宋"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Ansi="华文中宋" w:hint="eastAsia"/>
                <w:b/>
                <w:sz w:val="28"/>
                <w:szCs w:val="28"/>
              </w:rPr>
              <w:t>短线</w:t>
            </w:r>
          </w:p>
        </w:tc>
        <w:tc>
          <w:tcPr>
            <w:tcW w:w="2841" w:type="dxa"/>
          </w:tcPr>
          <w:p w:rsidR="00597FED" w:rsidRDefault="00597FED" w:rsidP="00C908D2">
            <w:pPr>
              <w:jc w:val="center"/>
              <w:rPr>
                <w:rFonts w:ascii="仿宋_GB2312" w:eastAsia="仿宋_GB2312" w:hAnsi="华文中宋"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Ansi="华文中宋" w:hint="eastAsia"/>
                <w:b/>
                <w:sz w:val="28"/>
                <w:szCs w:val="28"/>
              </w:rPr>
              <w:t>高</w:t>
            </w:r>
          </w:p>
        </w:tc>
      </w:tr>
    </w:tbl>
    <w:p w:rsidR="00597FED" w:rsidRDefault="00597FED" w:rsidP="00597FED">
      <w:pPr>
        <w:jc w:val="left"/>
        <w:rPr>
          <w:rFonts w:ascii="仿宋_GB2312" w:eastAsia="仿宋_GB2312" w:hAnsi="华文中宋" w:hint="eastAsia"/>
          <w:b/>
          <w:sz w:val="28"/>
          <w:szCs w:val="28"/>
        </w:rPr>
      </w:pPr>
    </w:p>
    <w:p w:rsidR="00652638" w:rsidRDefault="00652638" w:rsidP="00597FED">
      <w:pPr>
        <w:jc w:val="left"/>
        <w:rPr>
          <w:rFonts w:ascii="仿宋_GB2312" w:eastAsia="仿宋_GB2312" w:hAnsi="华文中宋" w:hint="eastAsia"/>
          <w:b/>
          <w:sz w:val="28"/>
          <w:szCs w:val="28"/>
        </w:rPr>
      </w:pPr>
      <w:r>
        <w:rPr>
          <w:rFonts w:ascii="仿宋_GB2312" w:eastAsia="仿宋_GB2312" w:hAnsi="华文中宋" w:hint="eastAsia"/>
          <w:b/>
          <w:sz w:val="28"/>
          <w:szCs w:val="28"/>
        </w:rPr>
        <w:t>【温馨提示】</w:t>
      </w:r>
    </w:p>
    <w:p w:rsidR="00652638" w:rsidRPr="00652638" w:rsidRDefault="00532964" w:rsidP="00652638">
      <w:pPr>
        <w:pStyle w:val="a6"/>
        <w:numPr>
          <w:ilvl w:val="0"/>
          <w:numId w:val="4"/>
        </w:numPr>
        <w:ind w:firstLineChars="0"/>
        <w:jc w:val="left"/>
        <w:rPr>
          <w:rFonts w:ascii="仿宋_GB2312" w:eastAsia="仿宋_GB2312" w:hAnsi="华文中宋" w:hint="eastAsia"/>
          <w:b/>
          <w:sz w:val="28"/>
          <w:szCs w:val="28"/>
        </w:rPr>
      </w:pPr>
      <w:r>
        <w:rPr>
          <w:rFonts w:ascii="仿宋_GB2312" w:eastAsia="仿宋_GB2312" w:hAnsi="华文中宋" w:hint="eastAsia"/>
          <w:b/>
          <w:sz w:val="28"/>
          <w:szCs w:val="28"/>
        </w:rPr>
        <w:t>实盘交流：</w:t>
      </w:r>
      <w:r w:rsidR="00652638" w:rsidRPr="00652638">
        <w:rPr>
          <w:rFonts w:ascii="仿宋_GB2312" w:eastAsia="仿宋_GB2312" w:hAnsi="华文中宋" w:hint="eastAsia"/>
          <w:b/>
          <w:sz w:val="28"/>
          <w:szCs w:val="28"/>
        </w:rPr>
        <w:t>如果有任何建议和问题，</w:t>
      </w:r>
      <w:r>
        <w:rPr>
          <w:rFonts w:ascii="仿宋_GB2312" w:eastAsia="仿宋_GB2312" w:hAnsi="华文中宋" w:hint="eastAsia"/>
          <w:b/>
          <w:sz w:val="28"/>
          <w:szCs w:val="28"/>
        </w:rPr>
        <w:t>实盘</w:t>
      </w:r>
      <w:r w:rsidR="00652638" w:rsidRPr="00652638">
        <w:rPr>
          <w:rFonts w:ascii="仿宋_GB2312" w:eastAsia="仿宋_GB2312" w:hAnsi="华文中宋" w:hint="eastAsia"/>
          <w:b/>
          <w:sz w:val="28"/>
          <w:szCs w:val="28"/>
        </w:rPr>
        <w:t>可以</w:t>
      </w:r>
      <w:proofErr w:type="gramStart"/>
      <w:r w:rsidR="00652638" w:rsidRPr="00652638">
        <w:rPr>
          <w:rFonts w:ascii="仿宋_GB2312" w:eastAsia="仿宋_GB2312" w:hAnsi="华文中宋" w:hint="eastAsia"/>
          <w:b/>
          <w:sz w:val="28"/>
          <w:szCs w:val="28"/>
        </w:rPr>
        <w:t>在贴内交流</w:t>
      </w:r>
      <w:proofErr w:type="gramEnd"/>
      <w:r w:rsidR="00652638" w:rsidRPr="00652638">
        <w:rPr>
          <w:rFonts w:ascii="仿宋_GB2312" w:eastAsia="仿宋_GB2312" w:hAnsi="华文中宋" w:hint="eastAsia"/>
          <w:b/>
          <w:sz w:val="28"/>
          <w:szCs w:val="28"/>
        </w:rPr>
        <w:t>。</w:t>
      </w:r>
      <w:r w:rsidR="006F2B85">
        <w:rPr>
          <w:rFonts w:ascii="仿宋_GB2312" w:eastAsia="仿宋_GB2312" w:hAnsi="华文中宋" w:hint="eastAsia"/>
          <w:b/>
          <w:sz w:val="28"/>
          <w:szCs w:val="28"/>
        </w:rPr>
        <w:t>但对非本公式的其他的股票一律不做研究（不了解选股策略和持股周期，无法做出评价），请谅解。</w:t>
      </w:r>
    </w:p>
    <w:p w:rsidR="00652638" w:rsidRDefault="00532964" w:rsidP="00652638">
      <w:pPr>
        <w:pStyle w:val="a6"/>
        <w:numPr>
          <w:ilvl w:val="0"/>
          <w:numId w:val="4"/>
        </w:numPr>
        <w:ind w:firstLineChars="0"/>
        <w:jc w:val="left"/>
        <w:rPr>
          <w:rFonts w:ascii="仿宋_GB2312" w:eastAsia="仿宋_GB2312" w:hAnsi="华文中宋" w:hint="eastAsia"/>
          <w:b/>
          <w:sz w:val="28"/>
          <w:szCs w:val="28"/>
        </w:rPr>
      </w:pPr>
      <w:r>
        <w:rPr>
          <w:rFonts w:ascii="仿宋_GB2312" w:eastAsia="仿宋_GB2312" w:hAnsi="华文中宋" w:hint="eastAsia"/>
          <w:b/>
          <w:sz w:val="28"/>
          <w:szCs w:val="28"/>
        </w:rPr>
        <w:t>每周一股：</w:t>
      </w:r>
      <w:r w:rsidR="00652638" w:rsidRPr="00652638">
        <w:rPr>
          <w:rFonts w:ascii="仿宋_GB2312" w:eastAsia="仿宋_GB2312" w:hAnsi="华文中宋" w:hint="eastAsia"/>
          <w:b/>
          <w:sz w:val="28"/>
          <w:szCs w:val="28"/>
        </w:rPr>
        <w:t>宝箱每周提供公式选股一只，并提供策略，以作为实盘案例指导，供大家提供抄底策略实战学习。</w:t>
      </w:r>
    </w:p>
    <w:p w:rsidR="00652638" w:rsidRPr="00652638" w:rsidRDefault="00532964" w:rsidP="00652638">
      <w:pPr>
        <w:pStyle w:val="a6"/>
        <w:numPr>
          <w:ilvl w:val="0"/>
          <w:numId w:val="4"/>
        </w:numPr>
        <w:ind w:firstLineChars="0"/>
        <w:jc w:val="left"/>
        <w:rPr>
          <w:rFonts w:ascii="仿宋_GB2312" w:eastAsia="仿宋_GB2312" w:hAnsi="华文中宋" w:hint="eastAsia"/>
          <w:b/>
          <w:sz w:val="28"/>
          <w:szCs w:val="28"/>
        </w:rPr>
      </w:pPr>
      <w:r>
        <w:rPr>
          <w:rFonts w:ascii="仿宋_GB2312" w:eastAsia="仿宋_GB2312" w:hAnsi="华文中宋" w:hint="eastAsia"/>
          <w:b/>
          <w:sz w:val="28"/>
          <w:szCs w:val="28"/>
        </w:rPr>
        <w:t>案例教学：</w:t>
      </w:r>
      <w:r w:rsidR="00652638">
        <w:rPr>
          <w:rFonts w:ascii="仿宋_GB2312" w:eastAsia="仿宋_GB2312" w:hAnsi="华文中宋" w:hint="eastAsia"/>
          <w:b/>
          <w:sz w:val="28"/>
          <w:szCs w:val="28"/>
        </w:rPr>
        <w:t>股市需要多加强学习，</w:t>
      </w:r>
      <w:proofErr w:type="gramStart"/>
      <w:r>
        <w:rPr>
          <w:rFonts w:ascii="仿宋_GB2312" w:eastAsia="仿宋_GB2312" w:hAnsi="华文中宋" w:hint="eastAsia"/>
          <w:b/>
          <w:sz w:val="28"/>
          <w:szCs w:val="28"/>
        </w:rPr>
        <w:t>海锐将</w:t>
      </w:r>
      <w:proofErr w:type="gramEnd"/>
      <w:r>
        <w:rPr>
          <w:rFonts w:ascii="仿宋_GB2312" w:eastAsia="仿宋_GB2312" w:hAnsi="华文中宋" w:hint="eastAsia"/>
          <w:b/>
          <w:sz w:val="28"/>
          <w:szCs w:val="28"/>
        </w:rPr>
        <w:t>不定期针对以上公式提供案例教学，提供大家的实盘分析能力。由于行情千变万化，不可迷信一世，不可下赌一时！</w:t>
      </w:r>
    </w:p>
    <w:p w:rsidR="00652638" w:rsidRPr="00652638" w:rsidRDefault="00652638" w:rsidP="00652638">
      <w:pPr>
        <w:pStyle w:val="a6"/>
        <w:numPr>
          <w:ilvl w:val="0"/>
          <w:numId w:val="4"/>
        </w:numPr>
        <w:ind w:firstLineChars="0"/>
        <w:jc w:val="left"/>
        <w:rPr>
          <w:rFonts w:ascii="仿宋_GB2312" w:eastAsia="仿宋_GB2312" w:hAnsi="华文中宋" w:hint="eastAsia"/>
          <w:b/>
          <w:sz w:val="28"/>
          <w:szCs w:val="28"/>
        </w:rPr>
      </w:pPr>
      <w:r>
        <w:rPr>
          <w:rFonts w:ascii="仿宋_GB2312" w:eastAsia="仿宋_GB2312" w:hAnsi="华文中宋" w:hint="eastAsia"/>
          <w:b/>
          <w:sz w:val="28"/>
          <w:szCs w:val="28"/>
        </w:rPr>
        <w:t>股市有风险，入市需谨慎，买卖责任自负！</w:t>
      </w:r>
    </w:p>
    <w:p w:rsidR="00652638" w:rsidRDefault="00652638">
      <w:pPr>
        <w:widowControl/>
        <w:jc w:val="left"/>
        <w:rPr>
          <w:rFonts w:ascii="仿宋_GB2312" w:eastAsia="仿宋_GB2312" w:hAnsi="华文中宋"/>
          <w:b/>
          <w:sz w:val="28"/>
          <w:szCs w:val="28"/>
        </w:rPr>
      </w:pPr>
      <w:r>
        <w:rPr>
          <w:rFonts w:ascii="仿宋_GB2312" w:eastAsia="仿宋_GB2312" w:hAnsi="华文中宋"/>
          <w:b/>
          <w:sz w:val="28"/>
          <w:szCs w:val="28"/>
        </w:rPr>
        <w:br w:type="page"/>
      </w:r>
    </w:p>
    <w:p w:rsidR="00597FED" w:rsidRPr="00CC0096" w:rsidRDefault="00597FED" w:rsidP="00597FED">
      <w:pPr>
        <w:pStyle w:val="a6"/>
        <w:numPr>
          <w:ilvl w:val="0"/>
          <w:numId w:val="1"/>
        </w:numPr>
        <w:ind w:firstLineChars="0"/>
        <w:jc w:val="left"/>
        <w:rPr>
          <w:rFonts w:ascii="仿宋_GB2312" w:eastAsia="仿宋_GB2312" w:hAnsi="华文中宋" w:hint="eastAsia"/>
          <w:b/>
          <w:color w:val="FF0000"/>
          <w:sz w:val="32"/>
          <w:szCs w:val="32"/>
        </w:rPr>
      </w:pPr>
      <w:r w:rsidRPr="00CC0096">
        <w:rPr>
          <w:rFonts w:ascii="仿宋_GB2312" w:eastAsia="仿宋_GB2312" w:hAnsi="华文中宋" w:hint="eastAsia"/>
          <w:b/>
          <w:color w:val="FF0000"/>
          <w:sz w:val="32"/>
          <w:szCs w:val="32"/>
        </w:rPr>
        <w:lastRenderedPageBreak/>
        <w:t>否极泰来</w:t>
      </w:r>
    </w:p>
    <w:p w:rsidR="001E17E8" w:rsidRPr="001E17E8" w:rsidRDefault="001E17E8" w:rsidP="001E17E8">
      <w:pPr>
        <w:jc w:val="left"/>
        <w:rPr>
          <w:rFonts w:ascii="仿宋_GB2312" w:eastAsia="仿宋_GB2312" w:hAnsi="华文中宋" w:hint="eastAsia"/>
          <w:b/>
          <w:sz w:val="28"/>
          <w:szCs w:val="28"/>
        </w:rPr>
      </w:pPr>
      <w:r w:rsidRPr="001E17E8">
        <w:rPr>
          <w:rFonts w:ascii="仿宋_GB2312" w:eastAsia="仿宋_GB2312" w:hAnsi="华文中宋" w:hint="eastAsia"/>
          <w:b/>
          <w:sz w:val="28"/>
          <w:szCs w:val="28"/>
        </w:rPr>
        <w:t>策略：中长线</w:t>
      </w:r>
    </w:p>
    <w:p w:rsidR="001E17E8" w:rsidRDefault="001E17E8" w:rsidP="001E17E8">
      <w:pPr>
        <w:jc w:val="left"/>
        <w:rPr>
          <w:rFonts w:ascii="仿宋_GB2312" w:eastAsia="仿宋_GB2312" w:hAnsi="华文中宋" w:hint="eastAsia"/>
          <w:b/>
          <w:sz w:val="28"/>
          <w:szCs w:val="28"/>
        </w:rPr>
      </w:pPr>
      <w:r>
        <w:rPr>
          <w:rFonts w:ascii="仿宋_GB2312" w:eastAsia="仿宋_GB2312" w:hAnsi="华文中宋" w:hint="eastAsia"/>
          <w:b/>
          <w:sz w:val="28"/>
          <w:szCs w:val="28"/>
        </w:rPr>
        <w:t>特点：在股价历史相对最低点发出信号，股价牛熊转势的可能性极大。</w:t>
      </w:r>
    </w:p>
    <w:p w:rsidR="00597FED" w:rsidRDefault="001E17E8" w:rsidP="001E17E8">
      <w:pPr>
        <w:jc w:val="left"/>
        <w:rPr>
          <w:rFonts w:ascii="仿宋_GB2312" w:eastAsia="仿宋_GB2312" w:hAnsi="华文中宋" w:hint="eastAsia"/>
          <w:b/>
          <w:sz w:val="28"/>
          <w:szCs w:val="28"/>
        </w:rPr>
      </w:pPr>
      <w:r>
        <w:rPr>
          <w:rFonts w:ascii="仿宋_GB2312" w:eastAsia="仿宋_GB2312" w:hAnsi="华文中宋" w:hint="eastAsia"/>
          <w:b/>
          <w:sz w:val="28"/>
          <w:szCs w:val="28"/>
        </w:rPr>
        <w:t>内容：</w:t>
      </w:r>
      <w:r w:rsidR="00597FED" w:rsidRPr="001E17E8">
        <w:rPr>
          <w:rFonts w:ascii="仿宋_GB2312" w:eastAsia="仿宋_GB2312" w:hAnsi="华文中宋" w:hint="eastAsia"/>
          <w:b/>
          <w:sz w:val="28"/>
          <w:szCs w:val="28"/>
        </w:rPr>
        <w:t>包含3个选股公式</w:t>
      </w:r>
      <w:r>
        <w:rPr>
          <w:rFonts w:ascii="仿宋_GB2312" w:eastAsia="仿宋_GB2312" w:hAnsi="华文中宋" w:hint="eastAsia"/>
          <w:b/>
          <w:sz w:val="28"/>
          <w:szCs w:val="28"/>
        </w:rPr>
        <w:t>（可作为预警）</w:t>
      </w:r>
      <w:r w:rsidR="00597FED" w:rsidRPr="001E17E8">
        <w:rPr>
          <w:rFonts w:ascii="仿宋_GB2312" w:eastAsia="仿宋_GB2312" w:hAnsi="华文中宋" w:hint="eastAsia"/>
          <w:b/>
          <w:sz w:val="28"/>
          <w:szCs w:val="28"/>
        </w:rPr>
        <w:t>、</w:t>
      </w:r>
      <w:proofErr w:type="gramStart"/>
      <w:r w:rsidR="00550D30">
        <w:rPr>
          <w:rFonts w:ascii="仿宋_GB2312" w:eastAsia="仿宋_GB2312" w:hAnsi="华文中宋" w:hint="eastAsia"/>
          <w:b/>
          <w:sz w:val="28"/>
          <w:szCs w:val="28"/>
        </w:rPr>
        <w:t>3</w:t>
      </w:r>
      <w:r w:rsidR="00597FED" w:rsidRPr="001E17E8">
        <w:rPr>
          <w:rFonts w:ascii="仿宋_GB2312" w:eastAsia="仿宋_GB2312" w:hAnsi="华文中宋" w:hint="eastAsia"/>
          <w:b/>
          <w:sz w:val="28"/>
          <w:szCs w:val="28"/>
        </w:rPr>
        <w:t>个辅图公式</w:t>
      </w:r>
      <w:proofErr w:type="gramEnd"/>
      <w:r w:rsidR="00597FED" w:rsidRPr="001E17E8">
        <w:rPr>
          <w:rFonts w:ascii="仿宋_GB2312" w:eastAsia="仿宋_GB2312" w:hAnsi="华文中宋" w:hint="eastAsia"/>
          <w:b/>
          <w:sz w:val="28"/>
          <w:szCs w:val="28"/>
        </w:rPr>
        <w:t>。</w:t>
      </w:r>
    </w:p>
    <w:p w:rsidR="00597FED" w:rsidRDefault="00597FED" w:rsidP="00597FED">
      <w:pPr>
        <w:pStyle w:val="a6"/>
        <w:numPr>
          <w:ilvl w:val="0"/>
          <w:numId w:val="3"/>
        </w:numPr>
        <w:ind w:firstLineChars="0"/>
        <w:jc w:val="left"/>
        <w:rPr>
          <w:rFonts w:ascii="仿宋_GB2312" w:eastAsia="仿宋_GB2312" w:hAnsi="华文中宋" w:hint="eastAsia"/>
          <w:b/>
          <w:sz w:val="28"/>
          <w:szCs w:val="28"/>
        </w:rPr>
      </w:pPr>
      <w:r>
        <w:rPr>
          <w:rFonts w:ascii="仿宋_GB2312" w:eastAsia="仿宋_GB2312" w:hAnsi="华文中宋" w:hint="eastAsia"/>
          <w:b/>
          <w:sz w:val="28"/>
          <w:szCs w:val="28"/>
        </w:rPr>
        <w:t>否极泰来1</w:t>
      </w:r>
    </w:p>
    <w:p w:rsidR="00597FED" w:rsidRDefault="00597FED" w:rsidP="00597FED">
      <w:pPr>
        <w:pStyle w:val="a6"/>
        <w:ind w:left="420" w:firstLineChars="0" w:firstLine="0"/>
        <w:jc w:val="left"/>
        <w:rPr>
          <w:rFonts w:ascii="仿宋_GB2312" w:eastAsia="仿宋_GB2312" w:hAnsi="华文中宋" w:hint="eastAsia"/>
          <w:b/>
          <w:sz w:val="28"/>
          <w:szCs w:val="28"/>
        </w:rPr>
      </w:pPr>
      <w:r>
        <w:rPr>
          <w:rFonts w:ascii="仿宋_GB2312" w:eastAsia="仿宋_GB2312" w:hAnsi="华文中宋" w:hint="eastAsia"/>
          <w:b/>
          <w:sz w:val="28"/>
          <w:szCs w:val="28"/>
        </w:rPr>
        <w:t>特点:在股价历史</w:t>
      </w:r>
      <w:r w:rsidRPr="00597FED">
        <w:rPr>
          <w:rFonts w:ascii="仿宋_GB2312" w:eastAsia="仿宋_GB2312" w:hAnsi="华文中宋" w:hint="eastAsia"/>
          <w:b/>
          <w:color w:val="FF0000"/>
          <w:sz w:val="28"/>
          <w:szCs w:val="28"/>
        </w:rPr>
        <w:t>相对最低点</w:t>
      </w:r>
      <w:r>
        <w:rPr>
          <w:rFonts w:ascii="仿宋_GB2312" w:eastAsia="仿宋_GB2312" w:hAnsi="华文中宋" w:hint="eastAsia"/>
          <w:b/>
          <w:sz w:val="28"/>
          <w:szCs w:val="28"/>
        </w:rPr>
        <w:t>发出信号，但低点震荡多</w:t>
      </w:r>
    </w:p>
    <w:p w:rsidR="00597FED" w:rsidRDefault="00597FED" w:rsidP="00597FED">
      <w:pPr>
        <w:pStyle w:val="a6"/>
        <w:ind w:left="420" w:firstLineChars="0" w:firstLine="0"/>
        <w:jc w:val="left"/>
        <w:rPr>
          <w:rFonts w:ascii="仿宋_GB2312" w:eastAsia="仿宋_GB2312" w:hAnsi="华文中宋" w:hint="eastAsia"/>
          <w:b/>
          <w:sz w:val="28"/>
          <w:szCs w:val="28"/>
        </w:rPr>
      </w:pPr>
      <w:r>
        <w:rPr>
          <w:rFonts w:ascii="仿宋_GB2312" w:eastAsia="仿宋_GB2312" w:hAnsi="华文中宋" w:hint="eastAsia"/>
          <w:b/>
          <w:sz w:val="28"/>
          <w:szCs w:val="28"/>
        </w:rPr>
        <w:t>止盈：120日线附近，或前期支撑位，</w:t>
      </w:r>
      <w:proofErr w:type="gramStart"/>
      <w:r>
        <w:rPr>
          <w:rFonts w:ascii="仿宋_GB2312" w:eastAsia="仿宋_GB2312" w:hAnsi="华文中宋" w:hint="eastAsia"/>
          <w:b/>
          <w:sz w:val="28"/>
          <w:szCs w:val="28"/>
        </w:rPr>
        <w:t>突破看</w:t>
      </w:r>
      <w:proofErr w:type="gramEnd"/>
      <w:r>
        <w:rPr>
          <w:rFonts w:ascii="仿宋_GB2312" w:eastAsia="仿宋_GB2312" w:hAnsi="华文中宋" w:hint="eastAsia"/>
          <w:b/>
          <w:sz w:val="28"/>
          <w:szCs w:val="28"/>
        </w:rPr>
        <w:t>高一筹。</w:t>
      </w:r>
    </w:p>
    <w:p w:rsidR="00597FED" w:rsidRDefault="00597FED" w:rsidP="00597FED">
      <w:pPr>
        <w:pStyle w:val="a6"/>
        <w:ind w:left="420" w:firstLineChars="0" w:firstLine="0"/>
        <w:jc w:val="left"/>
        <w:rPr>
          <w:rFonts w:ascii="仿宋_GB2312" w:eastAsia="仿宋_GB2312" w:hAnsi="华文中宋" w:hint="eastAsia"/>
          <w:b/>
          <w:sz w:val="28"/>
          <w:szCs w:val="28"/>
        </w:rPr>
      </w:pPr>
      <w:r>
        <w:rPr>
          <w:rFonts w:ascii="仿宋_GB2312" w:eastAsia="仿宋_GB2312" w:hAnsi="华文中宋" w:hint="eastAsia"/>
          <w:b/>
          <w:sz w:val="28"/>
          <w:szCs w:val="28"/>
        </w:rPr>
        <w:t>止损：跌破60日均线，或跌破所有均线。</w:t>
      </w:r>
    </w:p>
    <w:p w:rsidR="00BD2C65" w:rsidRDefault="00BD2C65" w:rsidP="00BD2C65">
      <w:pPr>
        <w:jc w:val="left"/>
        <w:rPr>
          <w:rFonts w:ascii="仿宋_GB2312" w:eastAsia="仿宋_GB2312" w:hAnsi="华文中宋" w:hint="eastAsia"/>
          <w:b/>
          <w:sz w:val="28"/>
          <w:szCs w:val="28"/>
        </w:rPr>
      </w:pPr>
      <w:r>
        <w:rPr>
          <w:rFonts w:hint="eastAsia"/>
          <w:noProof/>
        </w:rPr>
        <w:drawing>
          <wp:inline distT="0" distB="0" distL="0" distR="0">
            <wp:extent cx="5274310" cy="1862024"/>
            <wp:effectExtent l="1905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8620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2964" w:rsidRPr="00953566" w:rsidRDefault="00532964" w:rsidP="00532964">
      <w:pPr>
        <w:jc w:val="center"/>
        <w:rPr>
          <w:rFonts w:ascii="仿宋_GB2312" w:eastAsia="仿宋_GB2312" w:hAnsi="华文中宋" w:hint="eastAsia"/>
          <w:b/>
          <w:sz w:val="28"/>
          <w:szCs w:val="28"/>
        </w:rPr>
      </w:pPr>
      <w:r>
        <w:rPr>
          <w:rFonts w:ascii="仿宋_GB2312" w:eastAsia="仿宋_GB2312" w:hAnsi="华文中宋" w:hint="eastAsia"/>
          <w:b/>
          <w:sz w:val="28"/>
          <w:szCs w:val="28"/>
        </w:rPr>
        <w:t>例图：盘江股份（否极泰来1）</w:t>
      </w:r>
    </w:p>
    <w:p w:rsidR="00597FED" w:rsidRDefault="00597FED" w:rsidP="00597FED">
      <w:pPr>
        <w:pStyle w:val="a6"/>
        <w:numPr>
          <w:ilvl w:val="0"/>
          <w:numId w:val="3"/>
        </w:numPr>
        <w:ind w:firstLineChars="0"/>
        <w:jc w:val="left"/>
        <w:rPr>
          <w:rFonts w:ascii="仿宋_GB2312" w:eastAsia="仿宋_GB2312" w:hAnsi="华文中宋" w:hint="eastAsia"/>
          <w:b/>
          <w:sz w:val="28"/>
          <w:szCs w:val="28"/>
        </w:rPr>
      </w:pPr>
      <w:r>
        <w:rPr>
          <w:rFonts w:ascii="仿宋_GB2312" w:eastAsia="仿宋_GB2312" w:hAnsi="华文中宋" w:hint="eastAsia"/>
          <w:b/>
          <w:sz w:val="28"/>
          <w:szCs w:val="28"/>
        </w:rPr>
        <w:t>否极泰来2</w:t>
      </w:r>
    </w:p>
    <w:p w:rsidR="00597FED" w:rsidRDefault="00597FED" w:rsidP="00597FED">
      <w:pPr>
        <w:pStyle w:val="a6"/>
        <w:ind w:left="420" w:firstLineChars="0" w:firstLine="0"/>
        <w:jc w:val="left"/>
        <w:rPr>
          <w:rFonts w:ascii="仿宋_GB2312" w:eastAsia="仿宋_GB2312" w:hAnsi="华文中宋" w:hint="eastAsia"/>
          <w:b/>
          <w:sz w:val="28"/>
          <w:szCs w:val="28"/>
        </w:rPr>
      </w:pPr>
      <w:r>
        <w:rPr>
          <w:rFonts w:ascii="仿宋_GB2312" w:eastAsia="仿宋_GB2312" w:hAnsi="华文中宋" w:hint="eastAsia"/>
          <w:b/>
          <w:sz w:val="28"/>
          <w:szCs w:val="28"/>
        </w:rPr>
        <w:t>特点：在股价历史</w:t>
      </w:r>
      <w:r w:rsidRPr="00597FED">
        <w:rPr>
          <w:rFonts w:ascii="仿宋_GB2312" w:eastAsia="仿宋_GB2312" w:hAnsi="华文中宋" w:hint="eastAsia"/>
          <w:b/>
          <w:color w:val="FF0000"/>
          <w:sz w:val="28"/>
          <w:szCs w:val="28"/>
        </w:rPr>
        <w:t>相对次低</w:t>
      </w:r>
      <w:r>
        <w:rPr>
          <w:rFonts w:ascii="仿宋_GB2312" w:eastAsia="仿宋_GB2312" w:hAnsi="华文中宋" w:hint="eastAsia"/>
          <w:b/>
          <w:sz w:val="28"/>
          <w:szCs w:val="28"/>
        </w:rPr>
        <w:t>点发出信号，低点震荡较多</w:t>
      </w:r>
    </w:p>
    <w:p w:rsidR="00597FED" w:rsidRDefault="00597FED" w:rsidP="00597FED">
      <w:pPr>
        <w:pStyle w:val="a6"/>
        <w:ind w:left="420" w:firstLineChars="0" w:firstLine="0"/>
        <w:jc w:val="left"/>
        <w:rPr>
          <w:rFonts w:ascii="仿宋_GB2312" w:eastAsia="仿宋_GB2312" w:hAnsi="华文中宋" w:hint="eastAsia"/>
          <w:b/>
          <w:sz w:val="28"/>
          <w:szCs w:val="28"/>
        </w:rPr>
      </w:pPr>
      <w:r>
        <w:rPr>
          <w:rFonts w:ascii="仿宋_GB2312" w:eastAsia="仿宋_GB2312" w:hAnsi="华文中宋" w:hint="eastAsia"/>
          <w:b/>
          <w:sz w:val="28"/>
          <w:szCs w:val="28"/>
        </w:rPr>
        <w:t>止盈：250日线附近，或前期支撑位，</w:t>
      </w:r>
      <w:proofErr w:type="gramStart"/>
      <w:r>
        <w:rPr>
          <w:rFonts w:ascii="仿宋_GB2312" w:eastAsia="仿宋_GB2312" w:hAnsi="华文中宋" w:hint="eastAsia"/>
          <w:b/>
          <w:sz w:val="28"/>
          <w:szCs w:val="28"/>
        </w:rPr>
        <w:t>突破看</w:t>
      </w:r>
      <w:proofErr w:type="gramEnd"/>
      <w:r>
        <w:rPr>
          <w:rFonts w:ascii="仿宋_GB2312" w:eastAsia="仿宋_GB2312" w:hAnsi="华文中宋" w:hint="eastAsia"/>
          <w:b/>
          <w:sz w:val="28"/>
          <w:szCs w:val="28"/>
        </w:rPr>
        <w:t>高一筹。</w:t>
      </w:r>
    </w:p>
    <w:p w:rsidR="00597FED" w:rsidRDefault="00597FED" w:rsidP="00597FED">
      <w:pPr>
        <w:pStyle w:val="a6"/>
        <w:ind w:left="420" w:firstLineChars="0" w:firstLine="0"/>
        <w:jc w:val="left"/>
        <w:rPr>
          <w:rFonts w:ascii="仿宋_GB2312" w:eastAsia="仿宋_GB2312" w:hAnsi="华文中宋" w:hint="eastAsia"/>
          <w:b/>
          <w:sz w:val="28"/>
          <w:szCs w:val="28"/>
        </w:rPr>
      </w:pPr>
      <w:r>
        <w:rPr>
          <w:rFonts w:ascii="仿宋_GB2312" w:eastAsia="仿宋_GB2312" w:hAnsi="华文中宋" w:hint="eastAsia"/>
          <w:b/>
          <w:sz w:val="28"/>
          <w:szCs w:val="28"/>
        </w:rPr>
        <w:t>止损：跌破60日均线，或跌破所有均线。</w:t>
      </w:r>
    </w:p>
    <w:p w:rsidR="00953566" w:rsidRDefault="00953566" w:rsidP="00953566">
      <w:pPr>
        <w:jc w:val="left"/>
        <w:rPr>
          <w:rFonts w:ascii="仿宋_GB2312" w:eastAsia="仿宋_GB2312" w:hAnsi="华文中宋" w:hint="eastAsia"/>
          <w:b/>
          <w:sz w:val="28"/>
          <w:szCs w:val="28"/>
        </w:rPr>
      </w:pPr>
      <w:r>
        <w:rPr>
          <w:rFonts w:ascii="仿宋_GB2312" w:eastAsia="仿宋_GB2312" w:hAnsi="华文中宋" w:hint="eastAsia"/>
          <w:b/>
          <w:noProof/>
          <w:sz w:val="28"/>
          <w:szCs w:val="28"/>
        </w:rPr>
        <w:lastRenderedPageBreak/>
        <w:drawing>
          <wp:inline distT="0" distB="0" distL="0" distR="0">
            <wp:extent cx="5274310" cy="2990160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90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2638" w:rsidRPr="00953566" w:rsidRDefault="00652638" w:rsidP="00652638">
      <w:pPr>
        <w:jc w:val="center"/>
        <w:rPr>
          <w:rFonts w:ascii="仿宋_GB2312" w:eastAsia="仿宋_GB2312" w:hAnsi="华文中宋" w:hint="eastAsia"/>
          <w:b/>
          <w:sz w:val="28"/>
          <w:szCs w:val="28"/>
        </w:rPr>
      </w:pPr>
      <w:r>
        <w:rPr>
          <w:rFonts w:ascii="仿宋_GB2312" w:eastAsia="仿宋_GB2312" w:hAnsi="华文中宋" w:hint="eastAsia"/>
          <w:b/>
          <w:sz w:val="28"/>
          <w:szCs w:val="28"/>
        </w:rPr>
        <w:t>例图：云南铜业（否极泰来2）</w:t>
      </w:r>
    </w:p>
    <w:p w:rsidR="00597FED" w:rsidRDefault="00597FED" w:rsidP="00597FED">
      <w:pPr>
        <w:pStyle w:val="a6"/>
        <w:numPr>
          <w:ilvl w:val="0"/>
          <w:numId w:val="3"/>
        </w:numPr>
        <w:ind w:firstLineChars="0"/>
        <w:jc w:val="left"/>
        <w:rPr>
          <w:rFonts w:ascii="仿宋_GB2312" w:eastAsia="仿宋_GB2312" w:hAnsi="华文中宋" w:hint="eastAsia"/>
          <w:b/>
          <w:sz w:val="28"/>
          <w:szCs w:val="28"/>
        </w:rPr>
      </w:pPr>
      <w:r>
        <w:rPr>
          <w:rFonts w:ascii="仿宋_GB2312" w:eastAsia="仿宋_GB2312" w:hAnsi="华文中宋" w:hint="eastAsia"/>
          <w:b/>
          <w:sz w:val="28"/>
          <w:szCs w:val="28"/>
        </w:rPr>
        <w:t>否极泰来</w:t>
      </w:r>
      <w:r w:rsidR="00550D30">
        <w:rPr>
          <w:rFonts w:ascii="仿宋_GB2312" w:eastAsia="仿宋_GB2312" w:hAnsi="华文中宋" w:hint="eastAsia"/>
          <w:b/>
          <w:sz w:val="28"/>
          <w:szCs w:val="28"/>
        </w:rPr>
        <w:t>3</w:t>
      </w:r>
    </w:p>
    <w:p w:rsidR="00597FED" w:rsidRDefault="00597FED" w:rsidP="00597FED">
      <w:pPr>
        <w:pStyle w:val="a6"/>
        <w:ind w:left="420" w:firstLineChars="0" w:firstLine="0"/>
        <w:jc w:val="left"/>
        <w:rPr>
          <w:rFonts w:ascii="仿宋_GB2312" w:eastAsia="仿宋_GB2312" w:hAnsi="华文中宋" w:hint="eastAsia"/>
          <w:b/>
          <w:sz w:val="28"/>
          <w:szCs w:val="28"/>
        </w:rPr>
      </w:pPr>
      <w:r>
        <w:rPr>
          <w:rFonts w:ascii="仿宋_GB2312" w:eastAsia="仿宋_GB2312" w:hAnsi="华文中宋" w:hint="eastAsia"/>
          <w:b/>
          <w:sz w:val="28"/>
          <w:szCs w:val="28"/>
        </w:rPr>
        <w:t>特点：在股价</w:t>
      </w:r>
      <w:r w:rsidRPr="00597FED">
        <w:rPr>
          <w:rFonts w:ascii="仿宋_GB2312" w:eastAsia="仿宋_GB2312" w:hAnsi="华文中宋" w:hint="eastAsia"/>
          <w:b/>
          <w:color w:val="FF0000"/>
          <w:sz w:val="28"/>
          <w:szCs w:val="28"/>
        </w:rPr>
        <w:t>突破年线</w:t>
      </w:r>
      <w:r>
        <w:rPr>
          <w:rFonts w:ascii="仿宋_GB2312" w:eastAsia="仿宋_GB2312" w:hAnsi="华文中宋" w:hint="eastAsia"/>
          <w:b/>
          <w:sz w:val="28"/>
          <w:szCs w:val="28"/>
        </w:rPr>
        <w:t>发出信号，股价回调年线不破位，后期看好。</w:t>
      </w:r>
    </w:p>
    <w:p w:rsidR="00597FED" w:rsidRDefault="00597FED" w:rsidP="00597FED">
      <w:pPr>
        <w:pStyle w:val="a6"/>
        <w:ind w:left="420" w:firstLineChars="0" w:firstLine="0"/>
        <w:jc w:val="left"/>
        <w:rPr>
          <w:rFonts w:ascii="仿宋_GB2312" w:eastAsia="仿宋_GB2312" w:hAnsi="华文中宋" w:hint="eastAsia"/>
          <w:b/>
          <w:sz w:val="28"/>
          <w:szCs w:val="28"/>
        </w:rPr>
      </w:pPr>
      <w:r>
        <w:rPr>
          <w:rFonts w:ascii="仿宋_GB2312" w:eastAsia="仿宋_GB2312" w:hAnsi="华文中宋" w:hint="eastAsia"/>
          <w:b/>
          <w:sz w:val="28"/>
          <w:szCs w:val="28"/>
        </w:rPr>
        <w:t>止盈：短期看股价短期支撑均线（20日或30日均线），长期看股价长期均线（60日或120日或250日均线）。</w:t>
      </w:r>
    </w:p>
    <w:p w:rsidR="00597FED" w:rsidRPr="00597FED" w:rsidRDefault="00597FED" w:rsidP="00597FED">
      <w:pPr>
        <w:pStyle w:val="a6"/>
        <w:ind w:left="420" w:firstLineChars="0" w:firstLine="0"/>
        <w:jc w:val="left"/>
        <w:rPr>
          <w:rFonts w:ascii="仿宋_GB2312" w:eastAsia="仿宋_GB2312" w:hAnsi="华文中宋" w:hint="eastAsia"/>
          <w:b/>
          <w:sz w:val="28"/>
          <w:szCs w:val="28"/>
        </w:rPr>
      </w:pPr>
      <w:r>
        <w:rPr>
          <w:rFonts w:ascii="仿宋_GB2312" w:eastAsia="仿宋_GB2312" w:hAnsi="华文中宋" w:hint="eastAsia"/>
          <w:b/>
          <w:sz w:val="28"/>
          <w:szCs w:val="28"/>
        </w:rPr>
        <w:t>止损：</w:t>
      </w:r>
      <w:r w:rsidR="00652638">
        <w:rPr>
          <w:rFonts w:ascii="仿宋_GB2312" w:eastAsia="仿宋_GB2312" w:hAnsi="华文中宋" w:hint="eastAsia"/>
          <w:b/>
          <w:sz w:val="28"/>
          <w:szCs w:val="28"/>
        </w:rPr>
        <w:t>跌破250日年线3%以上出局观望</w:t>
      </w:r>
      <w:r>
        <w:rPr>
          <w:rFonts w:ascii="仿宋_GB2312" w:eastAsia="仿宋_GB2312" w:hAnsi="华文中宋" w:hint="eastAsia"/>
          <w:b/>
          <w:sz w:val="28"/>
          <w:szCs w:val="28"/>
        </w:rPr>
        <w:t>。</w:t>
      </w:r>
    </w:p>
    <w:p w:rsidR="00597FED" w:rsidRDefault="00652638" w:rsidP="00652638">
      <w:pPr>
        <w:jc w:val="left"/>
        <w:rPr>
          <w:rFonts w:ascii="仿宋_GB2312" w:eastAsia="仿宋_GB2312" w:hAnsi="华文中宋" w:hint="eastAsia"/>
          <w:b/>
          <w:sz w:val="28"/>
          <w:szCs w:val="28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5274310" cy="3060666"/>
            <wp:effectExtent l="1905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0606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2638" w:rsidRPr="00953566" w:rsidRDefault="00652638" w:rsidP="00652638">
      <w:pPr>
        <w:jc w:val="center"/>
        <w:rPr>
          <w:rFonts w:ascii="仿宋_GB2312" w:eastAsia="仿宋_GB2312" w:hAnsi="华文中宋" w:hint="eastAsia"/>
          <w:b/>
          <w:sz w:val="28"/>
          <w:szCs w:val="28"/>
        </w:rPr>
      </w:pPr>
      <w:r>
        <w:rPr>
          <w:rFonts w:ascii="仿宋_GB2312" w:eastAsia="仿宋_GB2312" w:hAnsi="华文中宋" w:hint="eastAsia"/>
          <w:b/>
          <w:sz w:val="28"/>
          <w:szCs w:val="28"/>
        </w:rPr>
        <w:t>例图：云南铜业（否极泰来3）</w:t>
      </w:r>
    </w:p>
    <w:p w:rsidR="00652638" w:rsidRPr="00652638" w:rsidRDefault="00652638" w:rsidP="00652638">
      <w:pPr>
        <w:jc w:val="left"/>
        <w:rPr>
          <w:rFonts w:ascii="仿宋_GB2312" w:eastAsia="仿宋_GB2312" w:hAnsi="华文中宋" w:hint="eastAsia"/>
          <w:b/>
          <w:sz w:val="28"/>
          <w:szCs w:val="28"/>
        </w:rPr>
      </w:pPr>
    </w:p>
    <w:p w:rsidR="00652638" w:rsidRDefault="00652638">
      <w:pPr>
        <w:widowControl/>
        <w:jc w:val="left"/>
        <w:rPr>
          <w:rFonts w:ascii="仿宋_GB2312" w:eastAsia="仿宋_GB2312" w:hAnsi="华文中宋"/>
          <w:b/>
          <w:sz w:val="28"/>
          <w:szCs w:val="28"/>
        </w:rPr>
      </w:pPr>
      <w:r>
        <w:rPr>
          <w:rFonts w:ascii="仿宋_GB2312" w:eastAsia="仿宋_GB2312" w:hAnsi="华文中宋"/>
          <w:b/>
          <w:sz w:val="28"/>
          <w:szCs w:val="28"/>
        </w:rPr>
        <w:br w:type="page"/>
      </w:r>
    </w:p>
    <w:p w:rsidR="001E17E8" w:rsidRPr="00CC0096" w:rsidRDefault="001E17E8" w:rsidP="001E17E8">
      <w:pPr>
        <w:pStyle w:val="a6"/>
        <w:numPr>
          <w:ilvl w:val="0"/>
          <w:numId w:val="1"/>
        </w:numPr>
        <w:ind w:firstLineChars="0"/>
        <w:jc w:val="left"/>
        <w:rPr>
          <w:rFonts w:ascii="仿宋_GB2312" w:eastAsia="仿宋_GB2312" w:hAnsi="华文中宋" w:hint="eastAsia"/>
          <w:b/>
          <w:color w:val="FF0000"/>
          <w:sz w:val="32"/>
          <w:szCs w:val="32"/>
        </w:rPr>
      </w:pPr>
      <w:r w:rsidRPr="00CC0096">
        <w:rPr>
          <w:rFonts w:ascii="仿宋_GB2312" w:eastAsia="仿宋_GB2312" w:hAnsi="华文中宋" w:hint="eastAsia"/>
          <w:b/>
          <w:color w:val="FF0000"/>
          <w:sz w:val="32"/>
          <w:szCs w:val="32"/>
        </w:rPr>
        <w:lastRenderedPageBreak/>
        <w:t>V型反转（即原抄底王三代）</w:t>
      </w:r>
    </w:p>
    <w:p w:rsidR="001E17E8" w:rsidRPr="001E17E8" w:rsidRDefault="001E17E8" w:rsidP="001E17E8">
      <w:pPr>
        <w:jc w:val="left"/>
        <w:rPr>
          <w:rFonts w:ascii="仿宋_GB2312" w:eastAsia="仿宋_GB2312" w:hAnsi="华文中宋" w:hint="eastAsia"/>
          <w:b/>
          <w:sz w:val="28"/>
          <w:szCs w:val="28"/>
        </w:rPr>
      </w:pPr>
      <w:r w:rsidRPr="001E17E8">
        <w:rPr>
          <w:rFonts w:ascii="仿宋_GB2312" w:eastAsia="仿宋_GB2312" w:hAnsi="华文中宋" w:hint="eastAsia"/>
          <w:b/>
          <w:sz w:val="28"/>
          <w:szCs w:val="28"/>
        </w:rPr>
        <w:t>策略：中</w:t>
      </w:r>
      <w:r>
        <w:rPr>
          <w:rFonts w:ascii="仿宋_GB2312" w:eastAsia="仿宋_GB2312" w:hAnsi="华文中宋" w:hint="eastAsia"/>
          <w:b/>
          <w:sz w:val="28"/>
          <w:szCs w:val="28"/>
        </w:rPr>
        <w:t>短</w:t>
      </w:r>
      <w:r w:rsidRPr="001E17E8">
        <w:rPr>
          <w:rFonts w:ascii="仿宋_GB2312" w:eastAsia="仿宋_GB2312" w:hAnsi="华文中宋" w:hint="eastAsia"/>
          <w:b/>
          <w:sz w:val="28"/>
          <w:szCs w:val="28"/>
        </w:rPr>
        <w:t>线</w:t>
      </w:r>
    </w:p>
    <w:p w:rsidR="001E17E8" w:rsidRPr="001E17E8" w:rsidRDefault="001E17E8" w:rsidP="001E17E8">
      <w:pPr>
        <w:jc w:val="left"/>
        <w:rPr>
          <w:rFonts w:ascii="仿宋_GB2312" w:eastAsia="仿宋_GB2312" w:hAnsi="华文中宋" w:hint="eastAsia"/>
          <w:b/>
          <w:sz w:val="28"/>
          <w:szCs w:val="28"/>
        </w:rPr>
      </w:pPr>
      <w:r w:rsidRPr="001E17E8">
        <w:rPr>
          <w:rFonts w:ascii="仿宋_GB2312" w:eastAsia="仿宋_GB2312" w:hAnsi="华文中宋" w:hint="eastAsia"/>
          <w:b/>
          <w:sz w:val="28"/>
          <w:szCs w:val="28"/>
        </w:rPr>
        <w:t>特点：在股价</w:t>
      </w:r>
      <w:r>
        <w:rPr>
          <w:rFonts w:ascii="仿宋_GB2312" w:eastAsia="仿宋_GB2312" w:hAnsi="华文中宋" w:hint="eastAsia"/>
          <w:b/>
          <w:sz w:val="28"/>
          <w:szCs w:val="28"/>
        </w:rPr>
        <w:t>突然大幅回调后，股价企</w:t>
      </w:r>
      <w:proofErr w:type="gramStart"/>
      <w:r>
        <w:rPr>
          <w:rFonts w:ascii="仿宋_GB2312" w:eastAsia="仿宋_GB2312" w:hAnsi="华文中宋" w:hint="eastAsia"/>
          <w:b/>
          <w:sz w:val="28"/>
          <w:szCs w:val="28"/>
        </w:rPr>
        <w:t>稳发出</w:t>
      </w:r>
      <w:proofErr w:type="gramEnd"/>
      <w:r>
        <w:rPr>
          <w:rFonts w:ascii="仿宋_GB2312" w:eastAsia="仿宋_GB2312" w:hAnsi="华文中宋" w:hint="eastAsia"/>
          <w:b/>
          <w:sz w:val="28"/>
          <w:szCs w:val="28"/>
        </w:rPr>
        <w:t>反弹信号</w:t>
      </w:r>
      <w:r w:rsidRPr="001E17E8">
        <w:rPr>
          <w:rFonts w:ascii="仿宋_GB2312" w:eastAsia="仿宋_GB2312" w:hAnsi="华文中宋" w:hint="eastAsia"/>
          <w:b/>
          <w:sz w:val="28"/>
          <w:szCs w:val="28"/>
        </w:rPr>
        <w:t>。</w:t>
      </w:r>
    </w:p>
    <w:p w:rsidR="001E17E8" w:rsidRPr="001E17E8" w:rsidRDefault="001E17E8" w:rsidP="001E17E8">
      <w:pPr>
        <w:jc w:val="left"/>
        <w:rPr>
          <w:rFonts w:ascii="仿宋_GB2312" w:eastAsia="仿宋_GB2312" w:hAnsi="华文中宋" w:hint="eastAsia"/>
          <w:b/>
          <w:sz w:val="28"/>
          <w:szCs w:val="28"/>
        </w:rPr>
      </w:pPr>
      <w:r w:rsidRPr="001E17E8">
        <w:rPr>
          <w:rFonts w:ascii="仿宋_GB2312" w:eastAsia="仿宋_GB2312" w:hAnsi="华文中宋" w:hint="eastAsia"/>
          <w:b/>
          <w:sz w:val="28"/>
          <w:szCs w:val="28"/>
        </w:rPr>
        <w:t>内容：包含</w:t>
      </w:r>
      <w:r>
        <w:rPr>
          <w:rFonts w:ascii="仿宋_GB2312" w:eastAsia="仿宋_GB2312" w:hAnsi="华文中宋" w:hint="eastAsia"/>
          <w:b/>
          <w:sz w:val="28"/>
          <w:szCs w:val="28"/>
        </w:rPr>
        <w:t>1</w:t>
      </w:r>
      <w:r w:rsidRPr="001E17E8">
        <w:rPr>
          <w:rFonts w:ascii="仿宋_GB2312" w:eastAsia="仿宋_GB2312" w:hAnsi="华文中宋" w:hint="eastAsia"/>
          <w:b/>
          <w:sz w:val="28"/>
          <w:szCs w:val="28"/>
        </w:rPr>
        <w:t>个选股公式（可作为预警）、</w:t>
      </w:r>
      <w:proofErr w:type="gramStart"/>
      <w:r w:rsidRPr="001E17E8">
        <w:rPr>
          <w:rFonts w:ascii="仿宋_GB2312" w:eastAsia="仿宋_GB2312" w:hAnsi="华文中宋" w:hint="eastAsia"/>
          <w:b/>
          <w:sz w:val="28"/>
          <w:szCs w:val="28"/>
        </w:rPr>
        <w:t>1个辅图公式</w:t>
      </w:r>
      <w:proofErr w:type="gramEnd"/>
      <w:r w:rsidRPr="001E17E8">
        <w:rPr>
          <w:rFonts w:ascii="仿宋_GB2312" w:eastAsia="仿宋_GB2312" w:hAnsi="华文中宋" w:hint="eastAsia"/>
          <w:b/>
          <w:sz w:val="28"/>
          <w:szCs w:val="28"/>
        </w:rPr>
        <w:t>。</w:t>
      </w:r>
    </w:p>
    <w:p w:rsidR="001E17E8" w:rsidRDefault="001E17E8" w:rsidP="001E17E8">
      <w:pPr>
        <w:pStyle w:val="a6"/>
        <w:numPr>
          <w:ilvl w:val="0"/>
          <w:numId w:val="3"/>
        </w:numPr>
        <w:ind w:firstLineChars="0"/>
        <w:jc w:val="left"/>
        <w:rPr>
          <w:rFonts w:ascii="仿宋_GB2312" w:eastAsia="仿宋_GB2312" w:hAnsi="华文中宋" w:hint="eastAsia"/>
          <w:b/>
          <w:sz w:val="28"/>
          <w:szCs w:val="28"/>
        </w:rPr>
      </w:pPr>
      <w:r>
        <w:rPr>
          <w:rFonts w:ascii="仿宋_GB2312" w:eastAsia="仿宋_GB2312" w:hAnsi="华文中宋" w:hint="eastAsia"/>
          <w:b/>
          <w:sz w:val="28"/>
          <w:szCs w:val="28"/>
        </w:rPr>
        <w:t>V型反转</w:t>
      </w:r>
    </w:p>
    <w:p w:rsidR="00BC3C5F" w:rsidRDefault="001E17E8" w:rsidP="00BC3C5F">
      <w:pPr>
        <w:pStyle w:val="a6"/>
        <w:ind w:left="420" w:firstLineChars="0" w:firstLine="0"/>
        <w:jc w:val="left"/>
        <w:rPr>
          <w:rFonts w:ascii="仿宋_GB2312" w:eastAsia="仿宋_GB2312" w:hAnsi="华文中宋" w:hint="eastAsia"/>
          <w:b/>
          <w:sz w:val="28"/>
          <w:szCs w:val="28"/>
        </w:rPr>
      </w:pPr>
      <w:r>
        <w:rPr>
          <w:rFonts w:ascii="仿宋_GB2312" w:eastAsia="仿宋_GB2312" w:hAnsi="华文中宋" w:hint="eastAsia"/>
          <w:b/>
          <w:sz w:val="28"/>
          <w:szCs w:val="28"/>
        </w:rPr>
        <w:t>止盈：</w:t>
      </w:r>
      <w:r w:rsidR="00BC3C5F">
        <w:rPr>
          <w:rFonts w:ascii="仿宋_GB2312" w:eastAsia="仿宋_GB2312" w:hAnsi="华文中宋" w:hint="eastAsia"/>
          <w:b/>
          <w:sz w:val="28"/>
          <w:szCs w:val="28"/>
        </w:rPr>
        <w:t>60日线附近，或前期支撑位，</w:t>
      </w:r>
      <w:proofErr w:type="gramStart"/>
      <w:r w:rsidR="00BC3C5F">
        <w:rPr>
          <w:rFonts w:ascii="仿宋_GB2312" w:eastAsia="仿宋_GB2312" w:hAnsi="华文中宋" w:hint="eastAsia"/>
          <w:b/>
          <w:sz w:val="28"/>
          <w:szCs w:val="28"/>
        </w:rPr>
        <w:t>突破看</w:t>
      </w:r>
      <w:proofErr w:type="gramEnd"/>
      <w:r w:rsidR="00BC3C5F">
        <w:rPr>
          <w:rFonts w:ascii="仿宋_GB2312" w:eastAsia="仿宋_GB2312" w:hAnsi="华文中宋" w:hint="eastAsia"/>
          <w:b/>
          <w:sz w:val="28"/>
          <w:szCs w:val="28"/>
        </w:rPr>
        <w:t>高一筹。</w:t>
      </w:r>
    </w:p>
    <w:p w:rsidR="00BC3C5F" w:rsidRDefault="00BC3C5F" w:rsidP="00BC3C5F">
      <w:pPr>
        <w:pStyle w:val="a6"/>
        <w:ind w:left="420" w:firstLineChars="0" w:firstLine="0"/>
        <w:jc w:val="left"/>
        <w:rPr>
          <w:rFonts w:ascii="仿宋_GB2312" w:eastAsia="仿宋_GB2312" w:hAnsi="华文中宋" w:hint="eastAsia"/>
          <w:b/>
          <w:sz w:val="28"/>
          <w:szCs w:val="28"/>
        </w:rPr>
      </w:pPr>
      <w:r>
        <w:rPr>
          <w:rFonts w:ascii="仿宋_GB2312" w:eastAsia="仿宋_GB2312" w:hAnsi="华文中宋" w:hint="eastAsia"/>
          <w:b/>
          <w:sz w:val="28"/>
          <w:szCs w:val="28"/>
        </w:rPr>
        <w:t>止损：跌破30日均线，或跌破所有均线。</w:t>
      </w:r>
    </w:p>
    <w:p w:rsidR="001E17E8" w:rsidRDefault="008B7706" w:rsidP="00BC3C5F">
      <w:pPr>
        <w:jc w:val="left"/>
        <w:rPr>
          <w:rFonts w:ascii="仿宋_GB2312" w:eastAsia="仿宋_GB2312" w:hAnsi="华文中宋" w:hint="eastAsia"/>
          <w:b/>
          <w:sz w:val="28"/>
          <w:szCs w:val="28"/>
        </w:rPr>
      </w:pPr>
      <w:r>
        <w:rPr>
          <w:rFonts w:ascii="仿宋_GB2312" w:eastAsia="仿宋_GB2312" w:hAnsi="华文中宋" w:hint="eastAsia"/>
          <w:b/>
          <w:noProof/>
          <w:sz w:val="28"/>
          <w:szCs w:val="28"/>
        </w:rPr>
        <w:drawing>
          <wp:inline distT="0" distB="0" distL="0" distR="0">
            <wp:extent cx="5274310" cy="2819400"/>
            <wp:effectExtent l="1905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81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7706" w:rsidRPr="00953566" w:rsidRDefault="008B7706" w:rsidP="008B7706">
      <w:pPr>
        <w:jc w:val="center"/>
        <w:rPr>
          <w:rFonts w:ascii="仿宋_GB2312" w:eastAsia="仿宋_GB2312" w:hAnsi="华文中宋" w:hint="eastAsia"/>
          <w:b/>
          <w:sz w:val="28"/>
          <w:szCs w:val="28"/>
        </w:rPr>
      </w:pPr>
      <w:r>
        <w:rPr>
          <w:rFonts w:ascii="仿宋_GB2312" w:eastAsia="仿宋_GB2312" w:hAnsi="华文中宋" w:hint="eastAsia"/>
          <w:b/>
          <w:sz w:val="28"/>
          <w:szCs w:val="28"/>
        </w:rPr>
        <w:t>例图：廊坊发展（V型反转）</w:t>
      </w:r>
    </w:p>
    <w:p w:rsidR="00652638" w:rsidRPr="008B7706" w:rsidRDefault="00652638">
      <w:pPr>
        <w:widowControl/>
        <w:jc w:val="left"/>
        <w:rPr>
          <w:rFonts w:ascii="仿宋_GB2312" w:eastAsia="仿宋_GB2312" w:hAnsi="华文中宋"/>
          <w:b/>
          <w:sz w:val="28"/>
          <w:szCs w:val="28"/>
        </w:rPr>
      </w:pPr>
    </w:p>
    <w:p w:rsidR="008B7706" w:rsidRDefault="008B7706">
      <w:pPr>
        <w:widowControl/>
        <w:jc w:val="left"/>
        <w:rPr>
          <w:rFonts w:ascii="仿宋_GB2312" w:eastAsia="仿宋_GB2312" w:hAnsi="华文中宋"/>
          <w:b/>
          <w:color w:val="FF0000"/>
          <w:sz w:val="32"/>
          <w:szCs w:val="32"/>
        </w:rPr>
      </w:pPr>
      <w:r>
        <w:rPr>
          <w:rFonts w:ascii="仿宋_GB2312" w:eastAsia="仿宋_GB2312" w:hAnsi="华文中宋"/>
          <w:b/>
          <w:color w:val="FF0000"/>
          <w:sz w:val="32"/>
          <w:szCs w:val="32"/>
        </w:rPr>
        <w:br w:type="page"/>
      </w:r>
    </w:p>
    <w:p w:rsidR="00BC3C5F" w:rsidRPr="00CC0096" w:rsidRDefault="00BC3C5F" w:rsidP="00BC3C5F">
      <w:pPr>
        <w:pStyle w:val="a6"/>
        <w:numPr>
          <w:ilvl w:val="0"/>
          <w:numId w:val="1"/>
        </w:numPr>
        <w:ind w:firstLineChars="0"/>
        <w:jc w:val="left"/>
        <w:rPr>
          <w:rFonts w:ascii="仿宋_GB2312" w:eastAsia="仿宋_GB2312" w:hAnsi="华文中宋" w:hint="eastAsia"/>
          <w:b/>
          <w:color w:val="FF0000"/>
          <w:sz w:val="32"/>
          <w:szCs w:val="32"/>
        </w:rPr>
      </w:pPr>
      <w:r w:rsidRPr="00CC0096">
        <w:rPr>
          <w:rFonts w:ascii="仿宋_GB2312" w:eastAsia="仿宋_GB2312" w:hAnsi="华文中宋" w:hint="eastAsia"/>
          <w:b/>
          <w:color w:val="FF0000"/>
          <w:sz w:val="32"/>
          <w:szCs w:val="32"/>
        </w:rPr>
        <w:lastRenderedPageBreak/>
        <w:t>无量空跌</w:t>
      </w:r>
    </w:p>
    <w:p w:rsidR="00BC3C5F" w:rsidRPr="001E17E8" w:rsidRDefault="00E258FF" w:rsidP="00BC3C5F">
      <w:pPr>
        <w:jc w:val="left"/>
        <w:rPr>
          <w:rFonts w:ascii="仿宋_GB2312" w:eastAsia="仿宋_GB2312" w:hAnsi="华文中宋" w:hint="eastAsia"/>
          <w:b/>
          <w:sz w:val="28"/>
          <w:szCs w:val="28"/>
        </w:rPr>
      </w:pPr>
      <w:r>
        <w:rPr>
          <w:rFonts w:ascii="仿宋_GB2312" w:eastAsia="仿宋_GB2312" w:hAnsi="华文中宋" w:hint="eastAsia"/>
          <w:b/>
          <w:sz w:val="28"/>
          <w:szCs w:val="28"/>
        </w:rPr>
        <w:t>策略：</w:t>
      </w:r>
      <w:r w:rsidR="00BC3C5F">
        <w:rPr>
          <w:rFonts w:ascii="仿宋_GB2312" w:eastAsia="仿宋_GB2312" w:hAnsi="华文中宋" w:hint="eastAsia"/>
          <w:b/>
          <w:sz w:val="28"/>
          <w:szCs w:val="28"/>
        </w:rPr>
        <w:t>短</w:t>
      </w:r>
      <w:r w:rsidR="00BC3C5F" w:rsidRPr="001E17E8">
        <w:rPr>
          <w:rFonts w:ascii="仿宋_GB2312" w:eastAsia="仿宋_GB2312" w:hAnsi="华文中宋" w:hint="eastAsia"/>
          <w:b/>
          <w:sz w:val="28"/>
          <w:szCs w:val="28"/>
        </w:rPr>
        <w:t>线</w:t>
      </w:r>
    </w:p>
    <w:p w:rsidR="00BC3C5F" w:rsidRPr="001E17E8" w:rsidRDefault="00BC3C5F" w:rsidP="00BC3C5F">
      <w:pPr>
        <w:jc w:val="left"/>
        <w:rPr>
          <w:rFonts w:ascii="仿宋_GB2312" w:eastAsia="仿宋_GB2312" w:hAnsi="华文中宋" w:hint="eastAsia"/>
          <w:b/>
          <w:sz w:val="28"/>
          <w:szCs w:val="28"/>
        </w:rPr>
      </w:pPr>
      <w:r w:rsidRPr="001E17E8">
        <w:rPr>
          <w:rFonts w:ascii="仿宋_GB2312" w:eastAsia="仿宋_GB2312" w:hAnsi="华文中宋" w:hint="eastAsia"/>
          <w:b/>
          <w:sz w:val="28"/>
          <w:szCs w:val="28"/>
        </w:rPr>
        <w:t>特点：在股价</w:t>
      </w:r>
      <w:r w:rsidR="00E258FF">
        <w:rPr>
          <w:rFonts w:ascii="仿宋_GB2312" w:eastAsia="仿宋_GB2312" w:hAnsi="华文中宋" w:hint="eastAsia"/>
          <w:b/>
          <w:sz w:val="28"/>
          <w:szCs w:val="28"/>
        </w:rPr>
        <w:t>末期大幅下跌</w:t>
      </w:r>
      <w:r>
        <w:rPr>
          <w:rFonts w:ascii="仿宋_GB2312" w:eastAsia="仿宋_GB2312" w:hAnsi="华文中宋" w:hint="eastAsia"/>
          <w:b/>
          <w:sz w:val="28"/>
          <w:szCs w:val="28"/>
        </w:rPr>
        <w:t>后，股价企</w:t>
      </w:r>
      <w:proofErr w:type="gramStart"/>
      <w:r>
        <w:rPr>
          <w:rFonts w:ascii="仿宋_GB2312" w:eastAsia="仿宋_GB2312" w:hAnsi="华文中宋" w:hint="eastAsia"/>
          <w:b/>
          <w:sz w:val="28"/>
          <w:szCs w:val="28"/>
        </w:rPr>
        <w:t>稳发出</w:t>
      </w:r>
      <w:proofErr w:type="gramEnd"/>
      <w:r>
        <w:rPr>
          <w:rFonts w:ascii="仿宋_GB2312" w:eastAsia="仿宋_GB2312" w:hAnsi="华文中宋" w:hint="eastAsia"/>
          <w:b/>
          <w:sz w:val="28"/>
          <w:szCs w:val="28"/>
        </w:rPr>
        <w:t>反弹信号</w:t>
      </w:r>
      <w:r w:rsidRPr="001E17E8">
        <w:rPr>
          <w:rFonts w:ascii="仿宋_GB2312" w:eastAsia="仿宋_GB2312" w:hAnsi="华文中宋" w:hint="eastAsia"/>
          <w:b/>
          <w:sz w:val="28"/>
          <w:szCs w:val="28"/>
        </w:rPr>
        <w:t>。</w:t>
      </w:r>
    </w:p>
    <w:p w:rsidR="00BC3C5F" w:rsidRPr="001E17E8" w:rsidRDefault="00BC3C5F" w:rsidP="00BC3C5F">
      <w:pPr>
        <w:jc w:val="left"/>
        <w:rPr>
          <w:rFonts w:ascii="仿宋_GB2312" w:eastAsia="仿宋_GB2312" w:hAnsi="华文中宋" w:hint="eastAsia"/>
          <w:b/>
          <w:sz w:val="28"/>
          <w:szCs w:val="28"/>
        </w:rPr>
      </w:pPr>
      <w:r w:rsidRPr="001E17E8">
        <w:rPr>
          <w:rFonts w:ascii="仿宋_GB2312" w:eastAsia="仿宋_GB2312" w:hAnsi="华文中宋" w:hint="eastAsia"/>
          <w:b/>
          <w:sz w:val="28"/>
          <w:szCs w:val="28"/>
        </w:rPr>
        <w:t>内容：包含</w:t>
      </w:r>
      <w:r w:rsidR="00FE25CF">
        <w:rPr>
          <w:rFonts w:ascii="仿宋_GB2312" w:eastAsia="仿宋_GB2312" w:hAnsi="华文中宋" w:hint="eastAsia"/>
          <w:b/>
          <w:sz w:val="28"/>
          <w:szCs w:val="28"/>
        </w:rPr>
        <w:t>1</w:t>
      </w:r>
      <w:r w:rsidRPr="001E17E8">
        <w:rPr>
          <w:rFonts w:ascii="仿宋_GB2312" w:eastAsia="仿宋_GB2312" w:hAnsi="华文中宋" w:hint="eastAsia"/>
          <w:b/>
          <w:sz w:val="28"/>
          <w:szCs w:val="28"/>
        </w:rPr>
        <w:t>个选股公式（可作为预警）、</w:t>
      </w:r>
      <w:proofErr w:type="gramStart"/>
      <w:r w:rsidRPr="001E17E8">
        <w:rPr>
          <w:rFonts w:ascii="仿宋_GB2312" w:eastAsia="仿宋_GB2312" w:hAnsi="华文中宋" w:hint="eastAsia"/>
          <w:b/>
          <w:sz w:val="28"/>
          <w:szCs w:val="28"/>
        </w:rPr>
        <w:t>1个辅图公式</w:t>
      </w:r>
      <w:proofErr w:type="gramEnd"/>
      <w:r w:rsidRPr="001E17E8">
        <w:rPr>
          <w:rFonts w:ascii="仿宋_GB2312" w:eastAsia="仿宋_GB2312" w:hAnsi="华文中宋" w:hint="eastAsia"/>
          <w:b/>
          <w:sz w:val="28"/>
          <w:szCs w:val="28"/>
        </w:rPr>
        <w:t>。</w:t>
      </w:r>
    </w:p>
    <w:p w:rsidR="00E258FF" w:rsidRDefault="00E258FF" w:rsidP="00E258FF">
      <w:pPr>
        <w:pStyle w:val="a6"/>
        <w:numPr>
          <w:ilvl w:val="0"/>
          <w:numId w:val="3"/>
        </w:numPr>
        <w:ind w:firstLineChars="0"/>
        <w:jc w:val="left"/>
        <w:rPr>
          <w:rFonts w:ascii="仿宋_GB2312" w:eastAsia="仿宋_GB2312" w:hAnsi="华文中宋" w:hint="eastAsia"/>
          <w:b/>
          <w:sz w:val="28"/>
          <w:szCs w:val="28"/>
        </w:rPr>
      </w:pPr>
      <w:r>
        <w:rPr>
          <w:rFonts w:ascii="仿宋_GB2312" w:eastAsia="仿宋_GB2312" w:hAnsi="华文中宋" w:hint="eastAsia"/>
          <w:b/>
          <w:sz w:val="28"/>
          <w:szCs w:val="28"/>
        </w:rPr>
        <w:t>无量空跌</w:t>
      </w:r>
    </w:p>
    <w:p w:rsidR="00E258FF" w:rsidRDefault="00E258FF" w:rsidP="00E258FF">
      <w:pPr>
        <w:pStyle w:val="a6"/>
        <w:ind w:left="420" w:firstLineChars="0" w:firstLine="0"/>
        <w:jc w:val="left"/>
        <w:rPr>
          <w:rFonts w:ascii="仿宋_GB2312" w:eastAsia="仿宋_GB2312" w:hAnsi="华文中宋" w:hint="eastAsia"/>
          <w:b/>
          <w:sz w:val="28"/>
          <w:szCs w:val="28"/>
        </w:rPr>
      </w:pPr>
      <w:r>
        <w:rPr>
          <w:rFonts w:ascii="仿宋_GB2312" w:eastAsia="仿宋_GB2312" w:hAnsi="华文中宋" w:hint="eastAsia"/>
          <w:b/>
          <w:sz w:val="28"/>
          <w:szCs w:val="28"/>
        </w:rPr>
        <w:t>止盈：股价跌破上升趋势线</w:t>
      </w:r>
    </w:p>
    <w:p w:rsidR="00E258FF" w:rsidRDefault="00E258FF" w:rsidP="00E258FF">
      <w:pPr>
        <w:pStyle w:val="a6"/>
        <w:ind w:left="420" w:firstLineChars="0" w:firstLine="0"/>
        <w:jc w:val="left"/>
        <w:rPr>
          <w:rFonts w:ascii="仿宋_GB2312" w:eastAsia="仿宋_GB2312" w:hAnsi="华文中宋" w:hint="eastAsia"/>
          <w:b/>
          <w:sz w:val="28"/>
          <w:szCs w:val="28"/>
        </w:rPr>
      </w:pPr>
      <w:r>
        <w:rPr>
          <w:rFonts w:ascii="仿宋_GB2312" w:eastAsia="仿宋_GB2312" w:hAnsi="华文中宋" w:hint="eastAsia"/>
          <w:b/>
          <w:sz w:val="28"/>
          <w:szCs w:val="28"/>
        </w:rPr>
        <w:t>止损：跌破20日均线，或跌破原来上升趋势线</w:t>
      </w:r>
      <w:r w:rsidR="006022D2">
        <w:rPr>
          <w:rFonts w:ascii="仿宋_GB2312" w:eastAsia="仿宋_GB2312" w:hAnsi="华文中宋" w:hint="eastAsia"/>
          <w:b/>
          <w:sz w:val="28"/>
          <w:szCs w:val="28"/>
        </w:rPr>
        <w:t>（10日线）</w:t>
      </w:r>
      <w:r>
        <w:rPr>
          <w:rFonts w:ascii="仿宋_GB2312" w:eastAsia="仿宋_GB2312" w:hAnsi="华文中宋" w:hint="eastAsia"/>
          <w:b/>
          <w:sz w:val="28"/>
          <w:szCs w:val="28"/>
        </w:rPr>
        <w:t>。</w:t>
      </w:r>
    </w:p>
    <w:p w:rsidR="00BC3C5F" w:rsidRDefault="000E5319" w:rsidP="00BC3C5F">
      <w:pPr>
        <w:jc w:val="left"/>
        <w:rPr>
          <w:rFonts w:ascii="仿宋_GB2312" w:eastAsia="仿宋_GB2312" w:hAnsi="华文中宋" w:hint="eastAsia"/>
          <w:b/>
          <w:sz w:val="28"/>
          <w:szCs w:val="28"/>
        </w:rPr>
      </w:pPr>
      <w:r>
        <w:rPr>
          <w:rFonts w:ascii="仿宋_GB2312" w:eastAsia="仿宋_GB2312" w:hAnsi="华文中宋" w:hint="eastAsia"/>
          <w:b/>
          <w:noProof/>
          <w:sz w:val="28"/>
          <w:szCs w:val="28"/>
        </w:rPr>
        <w:drawing>
          <wp:inline distT="0" distB="0" distL="0" distR="0">
            <wp:extent cx="5274310" cy="2395935"/>
            <wp:effectExtent l="19050" t="0" r="254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395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5319" w:rsidRPr="00953566" w:rsidRDefault="000E5319" w:rsidP="000E5319">
      <w:pPr>
        <w:jc w:val="center"/>
        <w:rPr>
          <w:rFonts w:ascii="仿宋_GB2312" w:eastAsia="仿宋_GB2312" w:hAnsi="华文中宋" w:hint="eastAsia"/>
          <w:b/>
          <w:sz w:val="28"/>
          <w:szCs w:val="28"/>
        </w:rPr>
      </w:pPr>
      <w:r>
        <w:rPr>
          <w:rFonts w:ascii="仿宋_GB2312" w:eastAsia="仿宋_GB2312" w:hAnsi="华文中宋" w:hint="eastAsia"/>
          <w:b/>
          <w:sz w:val="28"/>
          <w:szCs w:val="28"/>
        </w:rPr>
        <w:t>例图：亚太药业（无量空跌）</w:t>
      </w:r>
    </w:p>
    <w:p w:rsidR="000E5319" w:rsidRPr="000E5319" w:rsidRDefault="000E5319" w:rsidP="00BC3C5F">
      <w:pPr>
        <w:jc w:val="left"/>
        <w:rPr>
          <w:rFonts w:ascii="仿宋_GB2312" w:eastAsia="仿宋_GB2312" w:hAnsi="华文中宋" w:hint="eastAsia"/>
          <w:b/>
          <w:sz w:val="28"/>
          <w:szCs w:val="28"/>
        </w:rPr>
      </w:pPr>
    </w:p>
    <w:sectPr w:rsidR="000E5319" w:rsidRPr="000E53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22D6" w:rsidRDefault="00DC22D6" w:rsidP="00597FED">
      <w:r>
        <w:separator/>
      </w:r>
    </w:p>
  </w:endnote>
  <w:endnote w:type="continuationSeparator" w:id="0">
    <w:p w:rsidR="00DC22D6" w:rsidRDefault="00DC22D6" w:rsidP="00597F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22D6" w:rsidRDefault="00DC22D6" w:rsidP="00597FED">
      <w:r>
        <w:separator/>
      </w:r>
    </w:p>
  </w:footnote>
  <w:footnote w:type="continuationSeparator" w:id="0">
    <w:p w:rsidR="00DC22D6" w:rsidRDefault="00DC22D6" w:rsidP="00597FE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E52D1"/>
    <w:multiLevelType w:val="hybridMultilevel"/>
    <w:tmpl w:val="D1E24708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>
    <w:nsid w:val="3CBE02D7"/>
    <w:multiLevelType w:val="hybridMultilevel"/>
    <w:tmpl w:val="3D543F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4AC947C4"/>
    <w:multiLevelType w:val="hybridMultilevel"/>
    <w:tmpl w:val="F6C6A6BA"/>
    <w:lvl w:ilvl="0" w:tplc="9FEA80FA">
      <w:start w:val="1"/>
      <w:numFmt w:val="japaneseCounting"/>
      <w:lvlText w:val="%1、"/>
      <w:lvlJc w:val="left"/>
      <w:pPr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CC85653"/>
    <w:multiLevelType w:val="hybridMultilevel"/>
    <w:tmpl w:val="E5E881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249C5"/>
    <w:rsid w:val="000E5319"/>
    <w:rsid w:val="001E17E8"/>
    <w:rsid w:val="005249C5"/>
    <w:rsid w:val="00532964"/>
    <w:rsid w:val="00550D30"/>
    <w:rsid w:val="00597FED"/>
    <w:rsid w:val="006022D2"/>
    <w:rsid w:val="00652638"/>
    <w:rsid w:val="006F2B85"/>
    <w:rsid w:val="008B7706"/>
    <w:rsid w:val="00953566"/>
    <w:rsid w:val="00BC3C5F"/>
    <w:rsid w:val="00BD2C65"/>
    <w:rsid w:val="00CC0096"/>
    <w:rsid w:val="00DC22D6"/>
    <w:rsid w:val="00E258FF"/>
    <w:rsid w:val="00FE25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97F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97FE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97F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97FED"/>
    <w:rPr>
      <w:sz w:val="18"/>
      <w:szCs w:val="18"/>
    </w:rPr>
  </w:style>
  <w:style w:type="table" w:styleId="a5">
    <w:name w:val="Table Grid"/>
    <w:basedOn w:val="a1"/>
    <w:uiPriority w:val="59"/>
    <w:rsid w:val="00597F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97FED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953566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95356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6</Pages>
  <Words>140</Words>
  <Characters>799</Characters>
  <Application>Microsoft Office Word</Application>
  <DocSecurity>0</DocSecurity>
  <Lines>6</Lines>
  <Paragraphs>1</Paragraphs>
  <ScaleCrop>false</ScaleCrop>
  <Company>cnooc</Company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2014-08-17T05:42:00Z</dcterms:created>
  <dcterms:modified xsi:type="dcterms:W3CDTF">2014-08-17T07:00:00Z</dcterms:modified>
</cp:coreProperties>
</file>